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BCE09" w14:textId="77777777" w:rsidR="009B6BE8" w:rsidRPr="009B6BE8" w:rsidRDefault="009B6BE8" w:rsidP="009B6BE8">
      <w:pPr>
        <w:pStyle w:val="NoSpacing1"/>
        <w:spacing w:before="0" w:after="0"/>
        <w:ind w:left="4590"/>
        <w:jc w:val="right"/>
        <w:rPr>
          <w:rFonts w:ascii="Times New Roman" w:hAnsi="Times New Roman"/>
          <w:iCs/>
          <w:lang w:val="ru-RU"/>
        </w:rPr>
      </w:pPr>
      <w:r w:rsidRPr="009B6BE8">
        <w:rPr>
          <w:rFonts w:ascii="Times New Roman" w:hAnsi="Times New Roman"/>
          <w:iCs/>
          <w:lang w:val="ru-RU"/>
        </w:rPr>
        <w:t>Утверждена</w:t>
      </w:r>
    </w:p>
    <w:p w14:paraId="7A6C11A6" w14:textId="77777777" w:rsidR="009B6BE8" w:rsidRPr="009B6BE8" w:rsidRDefault="009B6BE8" w:rsidP="009B6BE8">
      <w:pPr>
        <w:pStyle w:val="NoSpacing1"/>
        <w:spacing w:before="0" w:after="0"/>
        <w:ind w:left="3544"/>
        <w:jc w:val="right"/>
        <w:rPr>
          <w:rFonts w:ascii="Times New Roman" w:hAnsi="Times New Roman"/>
          <w:iCs/>
          <w:lang w:val="ru-RU"/>
        </w:rPr>
      </w:pPr>
      <w:r w:rsidRPr="009B6BE8">
        <w:rPr>
          <w:rFonts w:ascii="Times New Roman" w:hAnsi="Times New Roman"/>
          <w:iCs/>
          <w:lang w:val="ru-RU"/>
        </w:rPr>
        <w:t>Постановлением Правительства № 947/2022 г.</w:t>
      </w:r>
    </w:p>
    <w:p w14:paraId="1EEDFA1A" w14:textId="77777777" w:rsidR="009B6BE8" w:rsidRPr="009B6BE8" w:rsidRDefault="009B6BE8" w:rsidP="009B6BE8">
      <w:pPr>
        <w:pStyle w:val="NoSpacing1"/>
        <w:spacing w:before="0" w:after="0"/>
        <w:ind w:left="4320"/>
        <w:jc w:val="right"/>
        <w:rPr>
          <w:rFonts w:ascii="Times New Roman" w:hAnsi="Times New Roman"/>
          <w:iCs/>
          <w:lang w:val="ru-RU"/>
        </w:rPr>
      </w:pPr>
    </w:p>
    <w:p w14:paraId="2AA08765" w14:textId="77777777" w:rsidR="009B6BE8" w:rsidRPr="009B6BE8" w:rsidRDefault="009B6BE8" w:rsidP="009B6BE8">
      <w:pPr>
        <w:pStyle w:val="NoSpacing1"/>
        <w:spacing w:before="0" w:after="0"/>
        <w:jc w:val="center"/>
        <w:rPr>
          <w:rFonts w:ascii="Times New Roman" w:hAnsi="Times New Roman"/>
          <w:b/>
          <w:bCs/>
          <w:lang w:val="ru-RU"/>
        </w:rPr>
      </w:pPr>
      <w:r w:rsidRPr="009B6BE8">
        <w:rPr>
          <w:rFonts w:ascii="Times New Roman" w:hAnsi="Times New Roman"/>
          <w:b/>
          <w:bCs/>
          <w:lang w:val="ru-RU"/>
        </w:rPr>
        <w:t xml:space="preserve">ПРОГРАММА </w:t>
      </w:r>
    </w:p>
    <w:p w14:paraId="6B770043" w14:textId="77777777" w:rsidR="009B6BE8" w:rsidRPr="009B6BE8" w:rsidRDefault="009B6BE8" w:rsidP="009B6BE8">
      <w:pPr>
        <w:pStyle w:val="NoSpacing1"/>
        <w:spacing w:before="0" w:after="0"/>
        <w:jc w:val="center"/>
        <w:rPr>
          <w:rFonts w:ascii="Times New Roman" w:hAnsi="Times New Roman"/>
          <w:b/>
          <w:bCs/>
          <w:lang w:val="ru-RU"/>
        </w:rPr>
      </w:pPr>
      <w:r w:rsidRPr="009B6BE8">
        <w:rPr>
          <w:rFonts w:ascii="Times New Roman" w:hAnsi="Times New Roman"/>
          <w:b/>
          <w:bCs/>
          <w:lang w:val="ru-RU"/>
        </w:rPr>
        <w:t xml:space="preserve">укрепления доверия и безопасности общества путем профессиональной подготовки, неподкупности и оцифровки в системе внутренних дел </w:t>
      </w:r>
    </w:p>
    <w:p w14:paraId="4F51EA9F" w14:textId="77777777" w:rsidR="009B6BE8" w:rsidRPr="009B6BE8" w:rsidRDefault="009B6BE8" w:rsidP="009B6BE8">
      <w:pPr>
        <w:pStyle w:val="NoSpacing1"/>
        <w:spacing w:before="0" w:after="0"/>
        <w:jc w:val="center"/>
        <w:rPr>
          <w:rFonts w:ascii="Times New Roman" w:hAnsi="Times New Roman"/>
          <w:b/>
          <w:bCs/>
          <w:lang w:val="ru-RU"/>
        </w:rPr>
      </w:pPr>
      <w:r w:rsidRPr="009B6BE8">
        <w:rPr>
          <w:rFonts w:ascii="Times New Roman" w:hAnsi="Times New Roman"/>
          <w:b/>
          <w:bCs/>
          <w:lang w:val="ru-RU"/>
        </w:rPr>
        <w:t>на 2022–2025 годы</w:t>
      </w:r>
    </w:p>
    <w:p w14:paraId="14A2BF57" w14:textId="77777777" w:rsidR="009B6BE8" w:rsidRPr="009B6BE8" w:rsidRDefault="009B6BE8" w:rsidP="009B6BE8">
      <w:pPr>
        <w:pStyle w:val="NoSpacing1"/>
        <w:spacing w:before="0" w:after="0"/>
        <w:ind w:left="4320"/>
        <w:jc w:val="center"/>
        <w:rPr>
          <w:rFonts w:ascii="Times New Roman" w:hAnsi="Times New Roman"/>
          <w:iCs/>
          <w:lang w:val="ru-RU"/>
        </w:rPr>
      </w:pPr>
    </w:p>
    <w:p w14:paraId="42931D75" w14:textId="77777777" w:rsidR="009B6BE8" w:rsidRPr="009B6BE8" w:rsidRDefault="009B6BE8" w:rsidP="009B6BE8">
      <w:pPr>
        <w:pStyle w:val="20"/>
        <w:spacing w:before="0"/>
        <w:ind w:firstLine="0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  <w:bookmarkStart w:id="0" w:name="_Toc113260215"/>
      <w:r w:rsidRPr="009B6BE8">
        <w:rPr>
          <w:rFonts w:ascii="Times New Roman" w:hAnsi="Times New Roman"/>
          <w:color w:val="auto"/>
          <w:sz w:val="22"/>
          <w:szCs w:val="22"/>
        </w:rPr>
        <w:t xml:space="preserve">I. </w:t>
      </w:r>
      <w:bookmarkEnd w:id="0"/>
      <w:r w:rsidRPr="009B6BE8">
        <w:rPr>
          <w:rFonts w:ascii="Times New Roman" w:hAnsi="Times New Roman"/>
          <w:color w:val="auto"/>
          <w:sz w:val="22"/>
          <w:szCs w:val="22"/>
        </w:rPr>
        <w:t>ВВЕДЕНИЕ</w:t>
      </w:r>
    </w:p>
    <w:p w14:paraId="20DDFBD4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lang w:val="ru-RU"/>
        </w:rPr>
      </w:pPr>
    </w:p>
    <w:p w14:paraId="7F12C42F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lang w:val="ru-RU"/>
        </w:rPr>
      </w:pPr>
      <w:r w:rsidRPr="009B6BE8">
        <w:rPr>
          <w:rFonts w:ascii="Times New Roman" w:hAnsi="Times New Roman"/>
          <w:lang w:val="ru-RU"/>
        </w:rPr>
        <w:t xml:space="preserve">Уровень общественной безопасности является следствием мер оперативного, административного и структурно-организационного характера, примененных Министерством внутренних дел (в дальнейшем – </w:t>
      </w:r>
      <w:r w:rsidRPr="009B6BE8">
        <w:rPr>
          <w:rFonts w:ascii="Times New Roman" w:hAnsi="Times New Roman"/>
          <w:i/>
          <w:iCs/>
          <w:lang w:val="ru-RU"/>
        </w:rPr>
        <w:t>МВД</w:t>
      </w:r>
      <w:r w:rsidRPr="009B6BE8">
        <w:rPr>
          <w:rFonts w:ascii="Times New Roman" w:hAnsi="Times New Roman"/>
          <w:lang w:val="ru-RU"/>
        </w:rPr>
        <w:t>) в своей деятельности за последний период. Они демонстрируют положительный результат как на уровне качественных показателей, сопровождающих работу государственных служащих с особым статусом (посредством снижения преступлений), так и через призму оценки восприятия гражданами собственной безопасности.</w:t>
      </w:r>
    </w:p>
    <w:p w14:paraId="0DFD4CEB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lang w:val="ru-RU"/>
        </w:rPr>
      </w:pPr>
      <w:r w:rsidRPr="009B6BE8">
        <w:rPr>
          <w:rFonts w:ascii="Times New Roman" w:hAnsi="Times New Roman"/>
          <w:lang w:val="ru-RU"/>
        </w:rPr>
        <w:t xml:space="preserve">Эти результаты следует рассматривать в контексте, в котором поддержание общественной безопасности подвергается испытанию, а новые угрозы приводят к другой динамике того, что для граждан представляет собой состояние преступности и чувство безопасности. Давление, порождаемое кризисом миграции и беженцев, а также тревожные прогнозы  об угрозе роста феномена трансграничной и других видов преступности требуют от МВД постоянной гарантии безопасности граждан, правопорядка и стратегической надежности за счет высокого уровня профессионализма и неподкупности своих сотрудников, динамичной, быстрой информационной </w:t>
      </w:r>
      <w:proofErr w:type="spellStart"/>
      <w:r w:rsidRPr="009B6BE8">
        <w:rPr>
          <w:rFonts w:ascii="Times New Roman" w:hAnsi="Times New Roman"/>
          <w:lang w:val="ru-RU"/>
        </w:rPr>
        <w:t>операционализации</w:t>
      </w:r>
      <w:proofErr w:type="spellEnd"/>
      <w:r w:rsidRPr="009B6BE8">
        <w:rPr>
          <w:rFonts w:ascii="Times New Roman" w:hAnsi="Times New Roman"/>
          <w:lang w:val="ru-RU"/>
        </w:rPr>
        <w:t>, легко адаптируемой к текущим и стратегическим потребностям борьбы с преступностью, девиантным поведением, а также за счет обеспечения оказания населению цифровых услуг.</w:t>
      </w:r>
    </w:p>
    <w:p w14:paraId="497C8101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lang w:val="ru-RU"/>
        </w:rPr>
      </w:pPr>
      <w:r w:rsidRPr="009B6BE8">
        <w:rPr>
          <w:rFonts w:ascii="Times New Roman" w:hAnsi="Times New Roman"/>
          <w:lang w:val="ru-RU"/>
        </w:rPr>
        <w:t xml:space="preserve">Исходя из этого начальная, непрерывная и профессиональная подготовка, основанная на развитии компетенций, предупреждение и борьба с коррупцией в системе внутренних дел, информатизация и минимизация человеческого фактора в объективных действиях становятся ключевыми процессами в функционировании МВД. Более того, учитывая актуальные провокации, Программа укрепления доверия и безопасности общества путем профессиональной подготовки, неподкупности и оцифровки в системе внутренних дел на 2022–2025 годы (в дальнейшем – </w:t>
      </w:r>
      <w:r w:rsidRPr="009B6BE8">
        <w:rPr>
          <w:rFonts w:ascii="Times New Roman" w:hAnsi="Times New Roman"/>
          <w:i/>
          <w:iCs/>
          <w:lang w:val="ru-RU"/>
        </w:rPr>
        <w:t>Программа</w:t>
      </w:r>
      <w:r w:rsidRPr="009B6BE8">
        <w:rPr>
          <w:rFonts w:ascii="Times New Roman" w:hAnsi="Times New Roman"/>
          <w:lang w:val="ru-RU"/>
        </w:rPr>
        <w:t>) должна предусматривать как развитие политик управления персоналом (</w:t>
      </w:r>
      <w:r w:rsidRPr="009B6BE8">
        <w:rPr>
          <w:rFonts w:ascii="Times New Roman" w:hAnsi="Times New Roman"/>
          <w:iCs/>
          <w:lang w:val="ru-RU"/>
        </w:rPr>
        <w:t>набор, отбор, профессиональная подготовка, профессиональный рост, мотивация, предупреждение инцидентов неподкупности, борьба с актами коррупции, диверсификация цифровых инструментов и безопасность их использования</w:t>
      </w:r>
      <w:r w:rsidRPr="009B6BE8">
        <w:rPr>
          <w:rFonts w:ascii="Times New Roman" w:hAnsi="Times New Roman"/>
          <w:lang w:val="ru-RU"/>
        </w:rPr>
        <w:t xml:space="preserve">), так и повышение эффективности отношений между МВД и гражданами (в качестве поставщика и бенефициара общественного порядка и персональной безопасности). </w:t>
      </w:r>
    </w:p>
    <w:p w14:paraId="486DCE97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lang w:val="ru-RU"/>
        </w:rPr>
      </w:pPr>
      <w:r w:rsidRPr="009B6BE8">
        <w:rPr>
          <w:rFonts w:ascii="Times New Roman" w:hAnsi="Times New Roman"/>
          <w:lang w:val="ru-RU"/>
        </w:rPr>
        <w:t xml:space="preserve">Программа разработана в контексте обеспечения выполнения Стратегии развития в области внутренних дел на 2022–2030 годы (в дальнейшем – </w:t>
      </w:r>
      <w:r w:rsidRPr="009B6BE8">
        <w:rPr>
          <w:rFonts w:ascii="Times New Roman" w:hAnsi="Times New Roman"/>
          <w:i/>
          <w:iCs/>
          <w:lang w:val="ru-RU"/>
        </w:rPr>
        <w:t>Стратегия СРОВД</w:t>
      </w:r>
      <w:r w:rsidRPr="009B6BE8">
        <w:rPr>
          <w:rFonts w:ascii="Times New Roman" w:hAnsi="Times New Roman"/>
          <w:lang w:val="ru-RU"/>
        </w:rPr>
        <w:t>), в частности в подобласти деятельности «</w:t>
      </w:r>
      <w:r w:rsidRPr="009B6BE8">
        <w:rPr>
          <w:rFonts w:ascii="Times New Roman" w:hAnsi="Times New Roman"/>
          <w:iCs/>
          <w:lang w:val="ru-RU"/>
        </w:rPr>
        <w:t>Профессиональная подготовка, неподкупность и оцифровка</w:t>
      </w:r>
      <w:r w:rsidRPr="009B6BE8">
        <w:rPr>
          <w:rFonts w:ascii="Times New Roman" w:hAnsi="Times New Roman"/>
          <w:lang w:val="ru-RU"/>
        </w:rPr>
        <w:t>», с детализацией действий, которые необходимо выполнить для достижения целей Стратегии, и в то же время с предоставлением краткосрочных и долгосрочных решений для достижения стратегического развития системы внутренних дел к 2030 году.</w:t>
      </w:r>
    </w:p>
    <w:p w14:paraId="379B5EC8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lang w:val="ru-RU"/>
        </w:rPr>
      </w:pPr>
      <w:r w:rsidRPr="009B6BE8">
        <w:rPr>
          <w:rFonts w:ascii="Times New Roman" w:hAnsi="Times New Roman"/>
          <w:lang w:val="ru-RU"/>
        </w:rPr>
        <w:t xml:space="preserve">Основной целью Программы является продвижение, обеспечение продвинутого уровня взаимодействия с сообществом как условия повышения эффективности функциональности системы внутренних дел (в дальнейшем – </w:t>
      </w:r>
      <w:r w:rsidRPr="009B6BE8">
        <w:rPr>
          <w:rFonts w:ascii="Times New Roman" w:hAnsi="Times New Roman"/>
          <w:i/>
          <w:iCs/>
          <w:lang w:val="ru-RU"/>
        </w:rPr>
        <w:t>СВД</w:t>
      </w:r>
      <w:r w:rsidRPr="009B6BE8">
        <w:rPr>
          <w:rFonts w:ascii="Times New Roman" w:hAnsi="Times New Roman"/>
          <w:lang w:val="ru-RU"/>
        </w:rPr>
        <w:t>) за счет постоянного роста и адаптации уровня профессионализма сотрудников, институциональной и индивидуальной неподкупности, а также применение современных информационных технологий как продвинутого рабочего инструмента безопасности гражданина и сообщества.</w:t>
      </w:r>
    </w:p>
    <w:p w14:paraId="5E8FF605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shd w:val="clear" w:color="auto" w:fill="FFFFFF"/>
          <w:lang w:val="ru-RU"/>
        </w:rPr>
      </w:pPr>
      <w:r w:rsidRPr="009B6BE8">
        <w:rPr>
          <w:rFonts w:ascii="Times New Roman" w:hAnsi="Times New Roman"/>
          <w:lang w:val="ru-RU"/>
        </w:rPr>
        <w:t>Программа обеспечит внедрение П</w:t>
      </w:r>
      <w:r w:rsidRPr="009B6BE8">
        <w:rPr>
          <w:rFonts w:ascii="Times New Roman" w:hAnsi="Times New Roman"/>
          <w:shd w:val="clear" w:color="auto" w:fill="FFFFFF"/>
          <w:lang w:val="ru-RU"/>
        </w:rPr>
        <w:t xml:space="preserve">овестки дня в области устойчивого развития на период до 2030 года (в дальнейшем – </w:t>
      </w:r>
      <w:r w:rsidRPr="009B6BE8">
        <w:rPr>
          <w:rFonts w:ascii="Times New Roman" w:hAnsi="Times New Roman"/>
          <w:i/>
          <w:iCs/>
          <w:shd w:val="clear" w:color="auto" w:fill="FFFFFF"/>
          <w:lang w:val="ru-RU"/>
        </w:rPr>
        <w:t>Повестка дня 2030</w:t>
      </w:r>
      <w:r w:rsidRPr="009B6BE8">
        <w:rPr>
          <w:rFonts w:ascii="Times New Roman" w:hAnsi="Times New Roman"/>
          <w:shd w:val="clear" w:color="auto" w:fill="FFFFFF"/>
          <w:lang w:val="ru-RU"/>
        </w:rPr>
        <w:t xml:space="preserve">), посредством которой государства–члены Организации Объединенных Наций (в дальнейшем – </w:t>
      </w:r>
      <w:r w:rsidRPr="009B6BE8">
        <w:rPr>
          <w:rFonts w:ascii="Times New Roman" w:hAnsi="Times New Roman"/>
          <w:i/>
          <w:iCs/>
          <w:shd w:val="clear" w:color="auto" w:fill="FFFFFF"/>
          <w:lang w:val="ru-RU"/>
        </w:rPr>
        <w:t>ООН</w:t>
      </w:r>
      <w:r w:rsidRPr="009B6BE8">
        <w:rPr>
          <w:rFonts w:ascii="Times New Roman" w:hAnsi="Times New Roman"/>
          <w:shd w:val="clear" w:color="auto" w:fill="FFFFFF"/>
          <w:lang w:val="ru-RU"/>
        </w:rPr>
        <w:t>) обязались мобилизовать все усилия для искоренения всех форм бедности, борьбы с неравенством, рассмотрения проблем, связанных с климатическими изменениями, и обеспечения соблюдения основного принципа «</w:t>
      </w:r>
      <w:r w:rsidRPr="009B6BE8">
        <w:rPr>
          <w:rFonts w:ascii="Times New Roman" w:hAnsi="Times New Roman"/>
          <w:iCs/>
          <w:shd w:val="clear" w:color="auto" w:fill="FFFFFF"/>
          <w:lang w:val="ru-RU"/>
        </w:rPr>
        <w:t>никого не оставить позади</w:t>
      </w:r>
      <w:r w:rsidRPr="009B6BE8">
        <w:rPr>
          <w:rFonts w:ascii="Times New Roman" w:hAnsi="Times New Roman"/>
          <w:shd w:val="clear" w:color="auto" w:fill="FFFFFF"/>
          <w:lang w:val="ru-RU"/>
        </w:rPr>
        <w:t>».</w:t>
      </w:r>
    </w:p>
    <w:p w14:paraId="53DE1613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shd w:val="clear" w:color="auto" w:fill="FFFFFF"/>
          <w:lang w:val="ru-RU"/>
        </w:rPr>
      </w:pPr>
      <w:r w:rsidRPr="009B6BE8">
        <w:rPr>
          <w:rFonts w:ascii="Times New Roman" w:hAnsi="Times New Roman"/>
          <w:shd w:val="clear" w:color="auto" w:fill="FFFFFF"/>
          <w:lang w:val="ru-RU"/>
        </w:rPr>
        <w:lastRenderedPageBreak/>
        <w:t xml:space="preserve">Для достижения этих требований Программа будет содействовать выполнению следующих целей устойчивого развитию (в дальнейшем – </w:t>
      </w:r>
      <w:r w:rsidRPr="009B6BE8">
        <w:rPr>
          <w:rFonts w:ascii="Times New Roman" w:hAnsi="Times New Roman"/>
          <w:i/>
          <w:iCs/>
          <w:lang w:val="ru-RU"/>
        </w:rPr>
        <w:t>ЦУР</w:t>
      </w:r>
      <w:r w:rsidRPr="009B6BE8">
        <w:rPr>
          <w:rFonts w:ascii="Times New Roman" w:hAnsi="Times New Roman"/>
          <w:shd w:val="clear" w:color="auto" w:fill="FFFFFF"/>
          <w:lang w:val="ru-RU"/>
        </w:rPr>
        <w:t>) Повестки дня 2030:</w:t>
      </w:r>
    </w:p>
    <w:p w14:paraId="0A01C533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shd w:val="clear" w:color="auto" w:fill="FFFFFF"/>
          <w:lang w:val="ru-RU"/>
        </w:rPr>
      </w:pPr>
      <w:r w:rsidRPr="009B6BE8">
        <w:rPr>
          <w:rFonts w:ascii="Times New Roman" w:hAnsi="Times New Roman"/>
          <w:shd w:val="clear" w:color="auto" w:fill="FFFFFF"/>
          <w:lang w:val="ru-RU"/>
        </w:rPr>
        <w:t>- Цель 4: Обеспечение всеохватного и справедливого качественного образования и поощрение возможностей обучения на протяжении всей жизни для всех (</w:t>
      </w:r>
      <w:r w:rsidRPr="009B6BE8">
        <w:rPr>
          <w:rFonts w:ascii="Times New Roman" w:hAnsi="Times New Roman"/>
          <w:iCs/>
          <w:shd w:val="clear" w:color="auto" w:fill="FFFFFF"/>
          <w:lang w:val="ru-RU"/>
        </w:rPr>
        <w:t>цель 4.4.; 4.7.</w:t>
      </w:r>
      <w:r w:rsidRPr="009B6BE8">
        <w:rPr>
          <w:rFonts w:ascii="Times New Roman" w:hAnsi="Times New Roman"/>
          <w:shd w:val="clear" w:color="auto" w:fill="FFFFFF"/>
          <w:lang w:val="ru-RU"/>
        </w:rPr>
        <w:t>);</w:t>
      </w:r>
    </w:p>
    <w:p w14:paraId="00F6F765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shd w:val="clear" w:color="auto" w:fill="FFFFFF"/>
          <w:lang w:val="ru-RU"/>
        </w:rPr>
      </w:pPr>
      <w:r w:rsidRPr="009B6BE8">
        <w:rPr>
          <w:rFonts w:ascii="Times New Roman" w:hAnsi="Times New Roman"/>
          <w:shd w:val="clear" w:color="auto" w:fill="FFFFFF"/>
          <w:lang w:val="ru-RU"/>
        </w:rPr>
        <w:t>- Цель 5: Обеспечение гендерного равенства и расширение прав и возможностей всех женщин и девочек (</w:t>
      </w:r>
      <w:r w:rsidRPr="009B6BE8">
        <w:rPr>
          <w:rFonts w:ascii="Times New Roman" w:hAnsi="Times New Roman"/>
          <w:iCs/>
          <w:shd w:val="clear" w:color="auto" w:fill="FFFFFF"/>
          <w:lang w:val="ru-RU"/>
        </w:rPr>
        <w:t>цель 5.4.</w:t>
      </w:r>
      <w:r w:rsidRPr="009B6BE8">
        <w:rPr>
          <w:rFonts w:ascii="Times New Roman" w:hAnsi="Times New Roman"/>
          <w:shd w:val="clear" w:color="auto" w:fill="FFFFFF"/>
          <w:lang w:val="ru-RU"/>
        </w:rPr>
        <w:t>);</w:t>
      </w:r>
    </w:p>
    <w:p w14:paraId="1D7D8435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shd w:val="clear" w:color="auto" w:fill="FFFFFF"/>
          <w:lang w:val="ru-RU"/>
        </w:rPr>
      </w:pPr>
      <w:r w:rsidRPr="009B6BE8">
        <w:rPr>
          <w:rFonts w:ascii="Times New Roman" w:hAnsi="Times New Roman"/>
          <w:shd w:val="clear" w:color="auto" w:fill="FFFFFF"/>
          <w:lang w:val="ru-RU"/>
        </w:rPr>
        <w:t>- Цель 8: Содействие неуклонному, всеохватному и устойчивому экономическому росту, полной и производительной занятости и достойной работе для всех (</w:t>
      </w:r>
      <w:r w:rsidRPr="009B6BE8">
        <w:rPr>
          <w:rFonts w:ascii="Times New Roman" w:hAnsi="Times New Roman"/>
          <w:iCs/>
          <w:shd w:val="clear" w:color="auto" w:fill="FFFFFF"/>
          <w:lang w:val="ru-RU"/>
        </w:rPr>
        <w:t>цель 8.5.</w:t>
      </w:r>
      <w:r w:rsidRPr="009B6BE8">
        <w:rPr>
          <w:rFonts w:ascii="Times New Roman" w:hAnsi="Times New Roman"/>
          <w:shd w:val="clear" w:color="auto" w:fill="FFFFFF"/>
          <w:lang w:val="ru-RU"/>
        </w:rPr>
        <w:t>);</w:t>
      </w:r>
    </w:p>
    <w:p w14:paraId="7345A6AA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shd w:val="clear" w:color="auto" w:fill="FFFFFF"/>
          <w:lang w:val="ru-RU"/>
        </w:rPr>
      </w:pPr>
      <w:r w:rsidRPr="009B6BE8">
        <w:rPr>
          <w:rFonts w:ascii="Times New Roman" w:hAnsi="Times New Roman"/>
          <w:shd w:val="clear" w:color="auto" w:fill="FFFFFF"/>
          <w:lang w:val="ru-RU"/>
        </w:rPr>
        <w:t>- Цель 16:</w:t>
      </w:r>
      <w:r w:rsidRPr="009B6BE8">
        <w:rPr>
          <w:rFonts w:ascii="Arial" w:hAnsi="Arial" w:cs="Arial"/>
          <w:color w:val="202122"/>
          <w:shd w:val="clear" w:color="auto" w:fill="FFFFFF"/>
          <w:lang w:val="ru-RU"/>
        </w:rPr>
        <w:t xml:space="preserve"> </w:t>
      </w:r>
      <w:r w:rsidRPr="009B6BE8">
        <w:rPr>
          <w:rFonts w:ascii="Times New Roman" w:hAnsi="Times New Roman"/>
          <w:shd w:val="clear" w:color="auto" w:fill="FFFFFF"/>
          <w:lang w:val="ru-RU"/>
        </w:rPr>
        <w:t>Содействие построению миролюбивых и открытых обществ в интересах устойчивого развития, обеспечение доступа к правосудию для всех и создание эффективных, подотчетных и основанных на широком участии учреждений на всех уровнях (</w:t>
      </w:r>
      <w:r w:rsidRPr="009B6BE8">
        <w:rPr>
          <w:rFonts w:ascii="Times New Roman" w:hAnsi="Times New Roman"/>
          <w:iCs/>
          <w:shd w:val="clear" w:color="auto" w:fill="FFFFFF"/>
          <w:lang w:val="ru-RU"/>
        </w:rPr>
        <w:t>цель 16.5.; 16.6.</w:t>
      </w:r>
      <w:r w:rsidRPr="009B6BE8">
        <w:rPr>
          <w:rFonts w:ascii="Times New Roman" w:hAnsi="Times New Roman"/>
          <w:shd w:val="clear" w:color="auto" w:fill="FFFFFF"/>
          <w:lang w:val="ru-RU"/>
        </w:rPr>
        <w:t>);</w:t>
      </w:r>
    </w:p>
    <w:p w14:paraId="5217C30D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shd w:val="clear" w:color="auto" w:fill="FFFFFF"/>
          <w:lang w:val="ru-RU"/>
        </w:rPr>
      </w:pPr>
      <w:r w:rsidRPr="009B6BE8">
        <w:rPr>
          <w:rFonts w:ascii="Times New Roman" w:hAnsi="Times New Roman"/>
          <w:shd w:val="clear" w:color="auto" w:fill="FFFFFF"/>
          <w:lang w:val="ru-RU"/>
        </w:rPr>
        <w:t>- Цель 17: Укрепление инструментов осуществления и активизация работы Глобального партнерства в интересах устойчивого развития.</w:t>
      </w:r>
    </w:p>
    <w:p w14:paraId="74A2B28B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lang w:val="ru-RU"/>
        </w:rPr>
      </w:pPr>
      <w:r w:rsidRPr="009B6BE8">
        <w:rPr>
          <w:rFonts w:ascii="Times New Roman" w:hAnsi="Times New Roman"/>
          <w:lang w:val="ru-RU"/>
        </w:rPr>
        <w:t xml:space="preserve">Программа будет способствовать выполнению положений Соглашения об ассоциации между Республикой Молдова, с одной стороны, и Европейским Союзом (в дальнейшем – </w:t>
      </w:r>
      <w:r w:rsidRPr="009B6BE8">
        <w:rPr>
          <w:rFonts w:ascii="Times New Roman" w:hAnsi="Times New Roman"/>
          <w:i/>
          <w:iCs/>
          <w:lang w:val="ru-RU"/>
        </w:rPr>
        <w:t>ЕС</w:t>
      </w:r>
      <w:r w:rsidRPr="009B6BE8">
        <w:rPr>
          <w:rFonts w:ascii="Times New Roman" w:hAnsi="Times New Roman"/>
          <w:lang w:val="ru-RU"/>
        </w:rPr>
        <w:t xml:space="preserve">) и Европейским сообществом по атомной энергии и их государствами-членами, с другой стороны, подписанного 27 июня 2014 года в Брюсселе, а именно: обеспечение соблюдения прав и основных свобод человека; предупреждение и борьба с коррупцией и другой незаконной деятельностью; поощрение и продвижение внедрения инструментов информационных технологий и коммуникаций (в дальнейшем – </w:t>
      </w:r>
      <w:r w:rsidRPr="009B6BE8">
        <w:rPr>
          <w:rFonts w:ascii="Times New Roman" w:hAnsi="Times New Roman"/>
          <w:i/>
          <w:iCs/>
          <w:lang w:val="ru-RU"/>
        </w:rPr>
        <w:t>ИТК</w:t>
      </w:r>
      <w:r w:rsidRPr="009B6BE8">
        <w:rPr>
          <w:rFonts w:ascii="Times New Roman" w:hAnsi="Times New Roman"/>
          <w:lang w:val="ru-RU"/>
        </w:rPr>
        <w:t xml:space="preserve">) для лучшего управления, профессиональной подготовки и использования платформы дистанционного обучения; развитие цифрового контента; улучшение уровня безопасности персональных данных и защита конфиденциальности в области электронных коммуникаций; создание корпуса профессиональных государственных служащих, основанного на принципе управленческой ответственности и на эффективном делегировании авторитета, а также на наборе, подготовке, оценке и оплате труда, осуществляемых на основе справедливости и прозрачности. </w:t>
      </w:r>
    </w:p>
    <w:p w14:paraId="20A8831F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lang w:val="ru-RU"/>
        </w:rPr>
      </w:pPr>
      <w:r w:rsidRPr="009B6BE8">
        <w:rPr>
          <w:rFonts w:ascii="Times New Roman" w:hAnsi="Times New Roman"/>
          <w:lang w:val="ru-RU"/>
        </w:rPr>
        <w:t xml:space="preserve">Программа охватывает часть элементов, установленных в Национальной стратегии развития «Европейская Молдова 2030» (в дальнейшем – </w:t>
      </w:r>
      <w:r w:rsidRPr="009B6BE8">
        <w:rPr>
          <w:rFonts w:ascii="Times New Roman" w:hAnsi="Times New Roman"/>
          <w:i/>
          <w:iCs/>
          <w:lang w:val="ru-RU"/>
        </w:rPr>
        <w:t>НСР «Европейская Молдова 2030»</w:t>
      </w:r>
      <w:r w:rsidRPr="009B6BE8">
        <w:rPr>
          <w:rFonts w:ascii="Times New Roman" w:hAnsi="Times New Roman"/>
          <w:lang w:val="ru-RU"/>
        </w:rPr>
        <w:t>), в частности те, которые связаны с: формальной занятостью, обеспечением профессиональной подготовки, развитием навыков и потенциала профессионального  трудоустройства, существенным снижением коррупции и взяточничества во всех его формах, повышением эффективности, ответственности и прозрачности учреждений и обеспечением открытого, основанного на участии и представительстве процесса принятия решений на всех уровнях.</w:t>
      </w:r>
    </w:p>
    <w:p w14:paraId="7BBB0337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lang w:val="ru-RU"/>
        </w:rPr>
      </w:pPr>
      <w:r w:rsidRPr="009B6BE8">
        <w:rPr>
          <w:rFonts w:ascii="Times New Roman" w:hAnsi="Times New Roman"/>
          <w:lang w:val="ru-RU"/>
        </w:rPr>
        <w:t xml:space="preserve">Программа деятельности Правительства «Молдова хороших времен» содержит приоритеты, положенные в основу Программы: пересмотр деятельности и укрепление возможностей по очистке СВД от сотрудников с серьезными проблемами в области неподкупности и отсутствием профессиональной этики, сосредоточение на предупреждении деструктивного и незаконного поведения, укрепление устойчивости к факторам, благоприятствующим подобному поведению; улучшение системы профессиональной подготовки для роста возможностей реагировать на новые вызовы; устранение и снижение рисков и угроз, связанных с плохим обращением, пытками, незаконным задержанием, дискриминацией, халатностью, превышением полномочий и/или коррупцией; модернизация цифровой инфраструктуры в публичной области; оцифровка услуг, оказываемых гражданам, для упрощения процедур их закупки и получения в условиях безопасности и институциональной </w:t>
      </w:r>
      <w:proofErr w:type="spellStart"/>
      <w:r w:rsidRPr="009B6BE8">
        <w:rPr>
          <w:rFonts w:ascii="Times New Roman" w:hAnsi="Times New Roman"/>
          <w:lang w:val="ru-RU"/>
        </w:rPr>
        <w:t>отслеживаемости</w:t>
      </w:r>
      <w:proofErr w:type="spellEnd"/>
      <w:r w:rsidRPr="009B6BE8">
        <w:rPr>
          <w:rFonts w:ascii="Times New Roman" w:hAnsi="Times New Roman"/>
          <w:lang w:val="ru-RU"/>
        </w:rPr>
        <w:t>; е-преобразование процессов, операций и деятельности СВД в пользу граждан.</w:t>
      </w:r>
    </w:p>
    <w:p w14:paraId="507755B5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lang w:val="ru-RU"/>
        </w:rPr>
      </w:pPr>
      <w:r w:rsidRPr="009B6BE8">
        <w:rPr>
          <w:rFonts w:ascii="Times New Roman" w:hAnsi="Times New Roman"/>
          <w:lang w:val="ru-RU"/>
        </w:rPr>
        <w:t xml:space="preserve">В то же время, использование области информационных технологий и коммуникаций сотрудниками СВД направлено на модернизацию и улучшение процессов и практик по обеспечению правопорядка на оперативном и управленческом уровнях в целях обеспечения прямых и косвенных выгод для граждан, приезжающих в Республику Молдова иностранных лиц и для деловой среды. </w:t>
      </w:r>
    </w:p>
    <w:p w14:paraId="0D1FDCFE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lang w:val="ru-RU"/>
        </w:rPr>
      </w:pPr>
      <w:r w:rsidRPr="009B6BE8">
        <w:rPr>
          <w:rFonts w:ascii="Times New Roman" w:hAnsi="Times New Roman"/>
          <w:lang w:val="ru-RU"/>
        </w:rPr>
        <w:t>Внедрение будущей системы услуг ИТК для органов, подведомственных МВД, создаст возможности для инновации и развития на институциональном уровне, максимизирует использование данных и правительственных услуг, оказываемых гражданам.</w:t>
      </w:r>
    </w:p>
    <w:p w14:paraId="1A6DC6C1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lang w:val="ru-RU"/>
        </w:rPr>
      </w:pPr>
      <w:r w:rsidRPr="009B6BE8">
        <w:rPr>
          <w:rFonts w:ascii="Times New Roman" w:hAnsi="Times New Roman"/>
          <w:lang w:val="ru-RU"/>
        </w:rPr>
        <w:t xml:space="preserve">Постоянные изменения в обществе, сложность областей деятельности МВД, признание и присоединение к европейским правовым и человеческим ценностям требуют модернизации процедур по набору и подготовке специалистов не только в юридических (правовых), но и в других областях, таких как: пожарные и спасатели, пограничные полицейские, специалисты в </w:t>
      </w:r>
      <w:r w:rsidRPr="009B6BE8">
        <w:rPr>
          <w:rFonts w:ascii="Times New Roman" w:hAnsi="Times New Roman"/>
          <w:lang w:val="ru-RU"/>
        </w:rPr>
        <w:lastRenderedPageBreak/>
        <w:t>области гражданской и общественной безопасности, специалисты в специфических областях криминалистики или информационных технологий.</w:t>
      </w:r>
    </w:p>
    <w:p w14:paraId="006EA2B9" w14:textId="104B47E5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lang w:val="ru-RU"/>
        </w:rPr>
      </w:pPr>
      <w:r w:rsidRPr="009B6BE8">
        <w:rPr>
          <w:rFonts w:ascii="Times New Roman" w:hAnsi="Times New Roman"/>
          <w:lang w:val="ru-RU"/>
        </w:rPr>
        <w:t xml:space="preserve">Программа была разработана в рамках процесса сотрудничества, в который были вовлечены представители специализированных подразделений по борьбе с коррупцией, представители подразделений в области профессиональной подготовки специалистов ИТК СВД, а также экспертов из неправительственной среды. Успешное выполнение Программы напрямую зависит от надлежащего сотрудничества и действий по реформированию, продвигаемых главными актерами в области предупреждения и борьбы с коррупцией, а именно: Национальным центром по борьбе с коррупцией, Национальным органом по неподкупности, Прокуратурой по борьбе с коррупцией и другими учреждениями, приоритетная задача которых состоит в борьбе с коррупцией; в области образования и исследований – Министерством образования и исследований, Национальным агентством по обеспечению качества в образовании и научных исследованиях, Национальным агентством по исследованиям и разработкам; в области оцифровки – Агентством электронного управления, </w:t>
      </w:r>
      <w:r w:rsidRPr="009B6BE8">
        <w:rPr>
          <w:rFonts w:ascii="Times New Roman" w:hAnsi="Times New Roman"/>
          <w:shd w:val="clear" w:color="auto" w:fill="FFFFFF"/>
          <w:lang w:val="ru-RU"/>
        </w:rPr>
        <w:t>Службой информационных технологий и кибернетической безопасности и Агентством государственных услуг.</w:t>
      </w:r>
    </w:p>
    <w:p w14:paraId="2F65470F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lang w:val="ru-RU"/>
        </w:rPr>
      </w:pPr>
    </w:p>
    <w:p w14:paraId="20795C3C" w14:textId="43AAF379" w:rsidR="009B6BE8" w:rsidRPr="009B6BE8" w:rsidRDefault="009B6BE8" w:rsidP="009B6BE8">
      <w:pPr>
        <w:pStyle w:val="20"/>
        <w:spacing w:before="0"/>
        <w:ind w:firstLine="0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  <w:bookmarkStart w:id="1" w:name="_Toc113260216"/>
      <w:bookmarkStart w:id="2" w:name="_Hlk104279219"/>
      <w:bookmarkStart w:id="3" w:name="_Hlk104450700"/>
      <w:r w:rsidRPr="009B6BE8">
        <w:rPr>
          <w:rFonts w:ascii="Times New Roman" w:hAnsi="Times New Roman"/>
          <w:color w:val="auto"/>
          <w:sz w:val="22"/>
          <w:szCs w:val="22"/>
        </w:rPr>
        <w:t xml:space="preserve">II. </w:t>
      </w:r>
      <w:bookmarkEnd w:id="1"/>
      <w:r w:rsidRPr="009B6BE8">
        <w:rPr>
          <w:rFonts w:ascii="Times New Roman" w:hAnsi="Times New Roman"/>
          <w:color w:val="auto"/>
          <w:sz w:val="22"/>
          <w:szCs w:val="22"/>
        </w:rPr>
        <w:t>АНАЛИЗ СИТУАЦИИ</w:t>
      </w:r>
    </w:p>
    <w:p w14:paraId="6AD42224" w14:textId="77777777" w:rsidR="009B6BE8" w:rsidRPr="009B6BE8" w:rsidRDefault="009B6BE8" w:rsidP="009B6BE8">
      <w:pPr>
        <w:pStyle w:val="20"/>
        <w:spacing w:before="0"/>
        <w:ind w:firstLine="0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  <w:bookmarkStart w:id="4" w:name="_Toc113260217"/>
      <w:r w:rsidRPr="009B6BE8">
        <w:rPr>
          <w:rFonts w:ascii="Times New Roman" w:hAnsi="Times New Roman"/>
          <w:color w:val="auto"/>
          <w:sz w:val="22"/>
          <w:szCs w:val="22"/>
        </w:rPr>
        <w:t xml:space="preserve">2.1. </w:t>
      </w:r>
      <w:bookmarkEnd w:id="4"/>
      <w:r w:rsidRPr="009B6BE8">
        <w:rPr>
          <w:rFonts w:ascii="Times New Roman" w:hAnsi="Times New Roman"/>
          <w:color w:val="auto"/>
          <w:sz w:val="22"/>
          <w:szCs w:val="22"/>
        </w:rPr>
        <w:t>Профессиональная подготовка</w:t>
      </w:r>
    </w:p>
    <w:p w14:paraId="672EAFB1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b/>
          <w:bCs/>
          <w:lang w:val="ru-RU"/>
        </w:rPr>
      </w:pPr>
    </w:p>
    <w:bookmarkEnd w:id="2"/>
    <w:bookmarkEnd w:id="3"/>
    <w:p w14:paraId="051719CF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 xml:space="preserve">Качество персонала в системе внутренних дел определяется уровнем образования, способностями, компетенциями, системами ценностей, неподкупностью и поведением. Персонал представляет собой единственный ресурс системы, который способен повышать свою ценность с течением времени, в отличие от всех других ресурсов, которые изнашиваются, если не физически, то морально. </w:t>
      </w:r>
    </w:p>
    <w:p w14:paraId="6245BB04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>Деятельность по обучению и профессиональному развитию человеческих ресурсов предусматривает создание в СВД условий, содействующих обучению и развитию профессиональных компетенций персонала и росту производительности труда путем повышения организационной и индивидуальной эффективности.</w:t>
      </w:r>
    </w:p>
    <w:p w14:paraId="282477B9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>Согласно Положению о развитии карьеры государственных служащих с особым статусом Министерства внутренних дел, утвержденному Постановлением Правительства № 460/2017, замещение государственных должностей с особым статусом осуществляется посредством найма выпускников учебных заведений МВД, других учебных заведений по подготовке персонала для МВД, в том числе из-за рубежа. Замещение всех вакантные государственные должности с особым статусом путем набора, в приоритетном порядке, из внутренних ресурсов (</w:t>
      </w:r>
      <w:r w:rsidRPr="009B6BE8">
        <w:rPr>
          <w:iCs/>
          <w:sz w:val="22"/>
          <w:szCs w:val="22"/>
        </w:rPr>
        <w:t>подразделения центрального аппарата, административные органы или учреждения, подведомственные МВД</w:t>
      </w:r>
      <w:r w:rsidRPr="009B6BE8">
        <w:rPr>
          <w:sz w:val="22"/>
          <w:szCs w:val="22"/>
        </w:rPr>
        <w:t>). В случае невозможности замещения должностей из внутренних ресурсов прибегают к набору из внешнего источника.</w:t>
      </w:r>
    </w:p>
    <w:p w14:paraId="1A11C3EF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 xml:space="preserve">В 2017–2021 годах вместе с выполнением Стратегии развития полиции на 2016–2020 годы, утвержденный Постановлением Правительства № 587/2016, было принято на работу и первоначально обучено из внешнего источника 1886 </w:t>
      </w:r>
      <w:proofErr w:type="spellStart"/>
      <w:r w:rsidRPr="009B6BE8">
        <w:rPr>
          <w:sz w:val="22"/>
          <w:szCs w:val="22"/>
        </w:rPr>
        <w:t>субофицеров</w:t>
      </w:r>
      <w:proofErr w:type="spellEnd"/>
      <w:r w:rsidRPr="009B6BE8">
        <w:rPr>
          <w:sz w:val="22"/>
          <w:szCs w:val="22"/>
        </w:rPr>
        <w:t>, в среднем 350 человек ежегодно (диаграмма № 1).</w:t>
      </w:r>
    </w:p>
    <w:p w14:paraId="3696657E" w14:textId="77777777" w:rsidR="009B6BE8" w:rsidRPr="009B6BE8" w:rsidRDefault="009B6BE8" w:rsidP="009B6BE8">
      <w:pPr>
        <w:ind w:firstLine="720"/>
        <w:rPr>
          <w:sz w:val="22"/>
          <w:szCs w:val="22"/>
        </w:rPr>
      </w:pPr>
    </w:p>
    <w:p w14:paraId="42C0590E" w14:textId="77777777" w:rsidR="009B6BE8" w:rsidRPr="009B6BE8" w:rsidRDefault="009B6BE8" w:rsidP="009B6BE8">
      <w:pPr>
        <w:ind w:firstLine="0"/>
        <w:jc w:val="center"/>
        <w:rPr>
          <w:sz w:val="22"/>
          <w:szCs w:val="22"/>
        </w:rPr>
      </w:pPr>
      <w:r w:rsidRPr="009B6BE8">
        <w:rPr>
          <w:sz w:val="22"/>
          <w:szCs w:val="22"/>
        </w:rPr>
        <w:t xml:space="preserve">Диаграмма № 1. Количество </w:t>
      </w:r>
      <w:proofErr w:type="spellStart"/>
      <w:r w:rsidRPr="009B6BE8">
        <w:rPr>
          <w:sz w:val="22"/>
          <w:szCs w:val="22"/>
        </w:rPr>
        <w:t>субофицеров</w:t>
      </w:r>
      <w:proofErr w:type="spellEnd"/>
      <w:r w:rsidRPr="009B6BE8">
        <w:rPr>
          <w:sz w:val="22"/>
          <w:szCs w:val="22"/>
        </w:rPr>
        <w:t>, нанятых и обученных из внешнего источника, 2017–2021 гг.</w:t>
      </w:r>
    </w:p>
    <w:p w14:paraId="68255675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 xml:space="preserve"> </w:t>
      </w:r>
    </w:p>
    <w:p w14:paraId="7B72C7AD" w14:textId="77777777" w:rsidR="009B6BE8" w:rsidRPr="009B6BE8" w:rsidRDefault="009B6BE8" w:rsidP="009B6BE8">
      <w:pPr>
        <w:ind w:firstLine="0"/>
        <w:rPr>
          <w:sz w:val="22"/>
          <w:szCs w:val="22"/>
        </w:rPr>
      </w:pPr>
      <w:r w:rsidRPr="009B6BE8">
        <w:rPr>
          <w:noProof/>
          <w:sz w:val="22"/>
          <w:szCs w:val="22"/>
          <w:lang w:eastAsia="ru-RU"/>
        </w:rPr>
        <w:lastRenderedPageBreak/>
        <w:drawing>
          <wp:inline distT="0" distB="0" distL="0" distR="0" wp14:anchorId="66296A2A" wp14:editId="5DDAB1BC">
            <wp:extent cx="5800725" cy="2790825"/>
            <wp:effectExtent l="0" t="0" r="0" b="0"/>
            <wp:docPr id="1341999359" name="Diagramă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D633DBE" w14:textId="77777777" w:rsidR="009B6BE8" w:rsidRPr="009B6BE8" w:rsidRDefault="009B6BE8" w:rsidP="009B6BE8">
      <w:pPr>
        <w:ind w:firstLine="0"/>
        <w:jc w:val="center"/>
        <w:rPr>
          <w:sz w:val="22"/>
          <w:szCs w:val="22"/>
        </w:rPr>
      </w:pPr>
    </w:p>
    <w:p w14:paraId="634492A4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 xml:space="preserve">Для повышения способностей и качества подготовки </w:t>
      </w:r>
      <w:proofErr w:type="spellStart"/>
      <w:r w:rsidRPr="009B6BE8">
        <w:rPr>
          <w:sz w:val="22"/>
          <w:szCs w:val="22"/>
        </w:rPr>
        <w:t>субофицеров</w:t>
      </w:r>
      <w:proofErr w:type="spellEnd"/>
      <w:r w:rsidRPr="009B6BE8">
        <w:rPr>
          <w:sz w:val="22"/>
          <w:szCs w:val="22"/>
        </w:rPr>
        <w:t xml:space="preserve"> был создан Интегрированный центр по подготовке в сфере применения законодательства (в дальнейшем – </w:t>
      </w:r>
      <w:r w:rsidRPr="009B6BE8">
        <w:rPr>
          <w:i/>
          <w:sz w:val="22"/>
          <w:szCs w:val="22"/>
        </w:rPr>
        <w:t>ИЦППЗ</w:t>
      </w:r>
      <w:r w:rsidRPr="009B6BE8">
        <w:rPr>
          <w:sz w:val="22"/>
          <w:szCs w:val="22"/>
        </w:rPr>
        <w:t xml:space="preserve">), миссия которого состоит в обеспечении непрерывной начальной подготовки и развития карьеры </w:t>
      </w:r>
      <w:proofErr w:type="spellStart"/>
      <w:r w:rsidRPr="009B6BE8">
        <w:rPr>
          <w:sz w:val="22"/>
          <w:szCs w:val="22"/>
        </w:rPr>
        <w:t>субофицеров</w:t>
      </w:r>
      <w:proofErr w:type="spellEnd"/>
      <w:r w:rsidRPr="009B6BE8">
        <w:rPr>
          <w:sz w:val="22"/>
          <w:szCs w:val="22"/>
        </w:rPr>
        <w:t xml:space="preserve"> полиции и карабинеров. Первые выпускники были включены в административные органы, подведомственные МВД, в 2019 году.</w:t>
      </w:r>
    </w:p>
    <w:p w14:paraId="58BA77B7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 xml:space="preserve">Начальная подготовка </w:t>
      </w:r>
      <w:proofErr w:type="spellStart"/>
      <w:r w:rsidRPr="009B6BE8">
        <w:rPr>
          <w:sz w:val="22"/>
          <w:szCs w:val="22"/>
        </w:rPr>
        <w:t>субофицеров</w:t>
      </w:r>
      <w:proofErr w:type="spellEnd"/>
      <w:r w:rsidRPr="009B6BE8">
        <w:rPr>
          <w:sz w:val="22"/>
          <w:szCs w:val="22"/>
        </w:rPr>
        <w:t xml:space="preserve"> происходит в ИЦППЗ по настоящее время, однако наниматели выпускников не довольны качеством их подготовки. Это вызвано тем, что для начальной подготовки </w:t>
      </w:r>
      <w:proofErr w:type="spellStart"/>
      <w:r w:rsidRPr="009B6BE8">
        <w:rPr>
          <w:sz w:val="22"/>
          <w:szCs w:val="22"/>
        </w:rPr>
        <w:t>субфицеров</w:t>
      </w:r>
      <w:proofErr w:type="spellEnd"/>
      <w:r w:rsidRPr="009B6BE8">
        <w:rPr>
          <w:sz w:val="22"/>
          <w:szCs w:val="22"/>
        </w:rPr>
        <w:t xml:space="preserve"> срок обучения в 4 месяца является незначительным и не позволяет развить в разумный срок минимальные компетенции и умения, необходимые для начинающего </w:t>
      </w:r>
      <w:proofErr w:type="spellStart"/>
      <w:r w:rsidRPr="009B6BE8">
        <w:rPr>
          <w:sz w:val="22"/>
          <w:szCs w:val="22"/>
        </w:rPr>
        <w:t>субофицера</w:t>
      </w:r>
      <w:proofErr w:type="spellEnd"/>
      <w:r w:rsidRPr="009B6BE8">
        <w:rPr>
          <w:sz w:val="22"/>
          <w:szCs w:val="22"/>
        </w:rPr>
        <w:t xml:space="preserve">. </w:t>
      </w:r>
    </w:p>
    <w:p w14:paraId="048F9508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 xml:space="preserve">Исходя из того, что </w:t>
      </w:r>
      <w:proofErr w:type="spellStart"/>
      <w:r w:rsidRPr="009B6BE8">
        <w:rPr>
          <w:sz w:val="22"/>
          <w:szCs w:val="22"/>
        </w:rPr>
        <w:t>субофицеры</w:t>
      </w:r>
      <w:proofErr w:type="spellEnd"/>
      <w:r w:rsidRPr="009B6BE8">
        <w:rPr>
          <w:sz w:val="22"/>
          <w:szCs w:val="22"/>
        </w:rPr>
        <w:t xml:space="preserve"> МВД осуществляют также функции констатирующих органов (</w:t>
      </w:r>
      <w:r w:rsidRPr="009B6BE8">
        <w:rPr>
          <w:iCs/>
          <w:sz w:val="22"/>
          <w:szCs w:val="22"/>
        </w:rPr>
        <w:t>констатируют преступления и документируют правонарушения</w:t>
      </w:r>
      <w:r w:rsidRPr="009B6BE8">
        <w:rPr>
          <w:sz w:val="22"/>
          <w:szCs w:val="22"/>
        </w:rPr>
        <w:t xml:space="preserve">), возникает настоятельная необходимость в соответствии подготовки начинающих </w:t>
      </w:r>
      <w:proofErr w:type="spellStart"/>
      <w:r w:rsidRPr="009B6BE8">
        <w:rPr>
          <w:sz w:val="22"/>
          <w:szCs w:val="22"/>
        </w:rPr>
        <w:t>субофицеров</w:t>
      </w:r>
      <w:proofErr w:type="spellEnd"/>
      <w:r w:rsidRPr="009B6BE8">
        <w:rPr>
          <w:sz w:val="22"/>
          <w:szCs w:val="22"/>
        </w:rPr>
        <w:t xml:space="preserve"> европейским стандартам (</w:t>
      </w:r>
      <w:r w:rsidRPr="009B6BE8">
        <w:rPr>
          <w:iCs/>
          <w:sz w:val="22"/>
          <w:szCs w:val="22"/>
        </w:rPr>
        <w:t xml:space="preserve">в большинстве государств подготовка начинающих </w:t>
      </w:r>
      <w:proofErr w:type="spellStart"/>
      <w:r w:rsidRPr="009B6BE8">
        <w:rPr>
          <w:iCs/>
          <w:sz w:val="22"/>
          <w:szCs w:val="22"/>
        </w:rPr>
        <w:t>субофицеров</w:t>
      </w:r>
      <w:proofErr w:type="spellEnd"/>
      <w:r w:rsidRPr="009B6BE8">
        <w:rPr>
          <w:iCs/>
          <w:sz w:val="22"/>
          <w:szCs w:val="22"/>
        </w:rPr>
        <w:t xml:space="preserve"> длится 10-12 месяцев</w:t>
      </w:r>
      <w:r w:rsidRPr="009B6BE8">
        <w:rPr>
          <w:sz w:val="22"/>
          <w:szCs w:val="22"/>
        </w:rPr>
        <w:t>).</w:t>
      </w:r>
    </w:p>
    <w:p w14:paraId="1354F674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 xml:space="preserve">Создание ИЦППЗ не решило до настоящего времени проблему выравнивания подготовки </w:t>
      </w:r>
      <w:proofErr w:type="spellStart"/>
      <w:r w:rsidRPr="009B6BE8">
        <w:rPr>
          <w:sz w:val="22"/>
          <w:szCs w:val="22"/>
        </w:rPr>
        <w:t>субофицеров</w:t>
      </w:r>
      <w:proofErr w:type="spellEnd"/>
      <w:r w:rsidRPr="009B6BE8">
        <w:rPr>
          <w:sz w:val="22"/>
          <w:szCs w:val="22"/>
        </w:rPr>
        <w:t xml:space="preserve"> в рамках МВД. В системе существуют также и другие структуры, занимающиеся подготовкой и образованием </w:t>
      </w:r>
      <w:proofErr w:type="spellStart"/>
      <w:r w:rsidRPr="009B6BE8">
        <w:rPr>
          <w:sz w:val="22"/>
          <w:szCs w:val="22"/>
        </w:rPr>
        <w:t>субофицеров</w:t>
      </w:r>
      <w:proofErr w:type="spellEnd"/>
      <w:r w:rsidRPr="009B6BE8">
        <w:rPr>
          <w:sz w:val="22"/>
          <w:szCs w:val="22"/>
        </w:rPr>
        <w:t xml:space="preserve">. Так, в рамках Генерального инспектората Пограничной полиции (в дальнейшем – </w:t>
      </w:r>
      <w:r w:rsidRPr="009B6BE8">
        <w:rPr>
          <w:i/>
          <w:iCs/>
          <w:sz w:val="22"/>
          <w:szCs w:val="22"/>
        </w:rPr>
        <w:t>ГИПП</w:t>
      </w:r>
      <w:r w:rsidRPr="009B6BE8">
        <w:rPr>
          <w:sz w:val="22"/>
          <w:szCs w:val="22"/>
        </w:rPr>
        <w:t xml:space="preserve">) функционирует Образцовый центр по безопасности границы, в рамках Генерального инспектората карабинеров (в дальнейшем – </w:t>
      </w:r>
      <w:r w:rsidRPr="009B6BE8">
        <w:rPr>
          <w:i/>
          <w:iCs/>
          <w:sz w:val="22"/>
          <w:szCs w:val="22"/>
        </w:rPr>
        <w:t>ГИК</w:t>
      </w:r>
      <w:r w:rsidRPr="009B6BE8">
        <w:rPr>
          <w:sz w:val="22"/>
          <w:szCs w:val="22"/>
        </w:rPr>
        <w:t xml:space="preserve">) – Учебный центр (Военная часть 1006), в рамках Генерального инспектората по чрезвычайным ситуациям (в дальнейшем – </w:t>
      </w:r>
      <w:r w:rsidRPr="009B6BE8">
        <w:rPr>
          <w:i/>
          <w:iCs/>
          <w:sz w:val="22"/>
          <w:szCs w:val="22"/>
        </w:rPr>
        <w:t>ГИЧС</w:t>
      </w:r>
      <w:r w:rsidRPr="009B6BE8">
        <w:rPr>
          <w:sz w:val="22"/>
          <w:szCs w:val="22"/>
        </w:rPr>
        <w:t xml:space="preserve">) – Республиканский учебный центр (со статусом управления). Каждая из этих структур по профессиональной подготовке осуществляет подготовку согласно своим программам, в различное время обучения, с различными бюджетами, однако в некоторых не установлены дидактические задачи или они не соответствуют нормам, утвержденным Министерством образования и исследований, или система организации не соответствует классическим структурам профессиональной подготовки. Данная ситуация не вызывает доверия к качеству подготовки, система подготовки </w:t>
      </w:r>
      <w:proofErr w:type="spellStart"/>
      <w:r w:rsidRPr="009B6BE8">
        <w:rPr>
          <w:sz w:val="22"/>
          <w:szCs w:val="22"/>
        </w:rPr>
        <w:t>субофицеров</w:t>
      </w:r>
      <w:proofErr w:type="spellEnd"/>
      <w:r w:rsidRPr="009B6BE8">
        <w:rPr>
          <w:sz w:val="22"/>
          <w:szCs w:val="22"/>
        </w:rPr>
        <w:t xml:space="preserve"> стала непоследовательной и не соответствует ожиданиям общества, в частности работодателя.</w:t>
      </w:r>
    </w:p>
    <w:p w14:paraId="3D7F6980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>Объединение этих учебных структур в одном учебном заведении привела бы к развитию одного подразделения с институциональными и логистическими возможностями, снижению расходов из государственного бюджета, составлению надлежащей учебной программы, соответствующей учебным нуждам, а также к установлению системы менеджмента качества согласно стандартам, установленным в нормативных актах.</w:t>
      </w:r>
    </w:p>
    <w:p w14:paraId="5BFF3787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>Набор кандидатов для сдачи вступительных экзаменов в учебные заведения МВД осуществляется персоналом территориальных подразделений по человеческим ресурсам, который должен быть пройти обучение в рамках программы непрерывной профессиональной подготовки, дополненной набором современных инструментов поддержки (</w:t>
      </w:r>
      <w:r w:rsidRPr="009B6BE8">
        <w:rPr>
          <w:iCs/>
          <w:sz w:val="22"/>
          <w:szCs w:val="22"/>
        </w:rPr>
        <w:t xml:space="preserve">например: профессиональные материалы по продвижению профессий, установленные показатели качества </w:t>
      </w:r>
      <w:r w:rsidRPr="009B6BE8">
        <w:rPr>
          <w:iCs/>
          <w:sz w:val="22"/>
          <w:szCs w:val="22"/>
        </w:rPr>
        <w:lastRenderedPageBreak/>
        <w:t>для деятельности по набору</w:t>
      </w:r>
      <w:r w:rsidRPr="009B6BE8">
        <w:rPr>
          <w:sz w:val="22"/>
          <w:szCs w:val="22"/>
        </w:rPr>
        <w:t>). Также имеется в виду и определение профилей (</w:t>
      </w:r>
      <w:r w:rsidRPr="009B6BE8">
        <w:rPr>
          <w:iCs/>
          <w:sz w:val="22"/>
          <w:szCs w:val="22"/>
        </w:rPr>
        <w:t>с точки зрения знаний, способностей, умений, отношений</w:t>
      </w:r>
      <w:r w:rsidRPr="009B6BE8">
        <w:rPr>
          <w:sz w:val="22"/>
          <w:szCs w:val="22"/>
        </w:rPr>
        <w:t>), желательных для кандидатов на поступление в учебные заведения МВД, различных для каждого уровня подготовки, специализации и сегмента деятельности (</w:t>
      </w:r>
      <w:r w:rsidRPr="009B6BE8">
        <w:rPr>
          <w:iCs/>
          <w:sz w:val="22"/>
          <w:szCs w:val="22"/>
        </w:rPr>
        <w:t>чтобы сконцентрировать деятельность по набору на тех, кто больше всего соответствует данному набору качеств и в действительности может быть мотивирован для поступления или трудоустройства</w:t>
      </w:r>
      <w:r w:rsidRPr="009B6BE8">
        <w:rPr>
          <w:sz w:val="22"/>
          <w:szCs w:val="22"/>
        </w:rPr>
        <w:t>).</w:t>
      </w:r>
    </w:p>
    <w:p w14:paraId="690222B0" w14:textId="77777777" w:rsidR="009B6BE8" w:rsidRPr="009B6BE8" w:rsidRDefault="009B6BE8" w:rsidP="009B6BE8">
      <w:pPr>
        <w:ind w:firstLine="720"/>
        <w:rPr>
          <w:sz w:val="22"/>
          <w:szCs w:val="22"/>
          <w:lang w:val="ro-RO"/>
        </w:rPr>
      </w:pPr>
      <w:r w:rsidRPr="009B6BE8">
        <w:rPr>
          <w:sz w:val="22"/>
          <w:szCs w:val="22"/>
        </w:rPr>
        <w:t>Отбор кандидатов для сдачи вступительных экзаменов не происходит путем набора, дающего возможность оценить ключевые способности и умения. Объективная оценка ключевых способностей и умений в начале деятельности в СВД позволила бы сократить уход до завершения обучения и привела бы к более качественному отбору кандидатов. Порядок проведения конкурса требует переоценки, с тем чтобы конкурс давал возможность идентифицировать кандидата согласно профессиональному профилю. Наряду с этим необходимо пересмотреть экзамены по оценке основных моторных и физических возможностей путем внедрения практически-прикладной трассы.</w:t>
      </w:r>
    </w:p>
    <w:p w14:paraId="11F9A251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 xml:space="preserve">В период с 2017 по 2021 год в Академии «Штефан чел Маре» МВД (в дальнейшем – </w:t>
      </w:r>
      <w:r w:rsidRPr="009B6BE8">
        <w:rPr>
          <w:i/>
          <w:iCs/>
          <w:sz w:val="22"/>
          <w:szCs w:val="22"/>
        </w:rPr>
        <w:t>АШМ МВД</w:t>
      </w:r>
      <w:r w:rsidRPr="009B6BE8">
        <w:rPr>
          <w:sz w:val="22"/>
          <w:szCs w:val="22"/>
        </w:rPr>
        <w:t xml:space="preserve">) были допущены к очному обучению в </w:t>
      </w:r>
      <w:proofErr w:type="spellStart"/>
      <w:r w:rsidRPr="009B6BE8">
        <w:rPr>
          <w:sz w:val="22"/>
          <w:szCs w:val="22"/>
        </w:rPr>
        <w:t>лиценциатуре</w:t>
      </w:r>
      <w:proofErr w:type="spellEnd"/>
      <w:r w:rsidRPr="009B6BE8">
        <w:rPr>
          <w:sz w:val="22"/>
          <w:szCs w:val="22"/>
        </w:rPr>
        <w:t xml:space="preserve"> с финансированием из государственного бюджета 626 человек, окончили – 672 выпускника, которые были назначены на должности офицеров уровней B03 и B02. Вместе с тем, из внешнего источника в этот период были приняты на должность офицера 644 человека, которые были направлены на курсы начальной профессиональной подготовки в рамках учреждения. Отмечается, что 48 % от общего количества офицерских должностей, на замещение которых проводился конкурс (1316), было занято кандидатами, отобранными из внешнего источника. В то же время, институциональная возможность АШМ МВД позволяет обучать в год около 200 человек в Цикле I (</w:t>
      </w:r>
      <w:proofErr w:type="spellStart"/>
      <w:r w:rsidRPr="009B6BE8">
        <w:rPr>
          <w:sz w:val="22"/>
          <w:szCs w:val="22"/>
        </w:rPr>
        <w:t>лиценциатура</w:t>
      </w:r>
      <w:proofErr w:type="spellEnd"/>
      <w:r w:rsidRPr="009B6BE8">
        <w:rPr>
          <w:sz w:val="22"/>
          <w:szCs w:val="22"/>
        </w:rPr>
        <w:t>), а государственный заказ ограничивается ежегодно 115 местами. Постепенное увеличение количества мест, финансируемых из государственного бюджета, вместе с внедрением мотивационных политик персонала, направленных на поддержку человеческих ресурсов в СВД, привело бы к более редкому применению такого исключения, как наем из внешнего источника.</w:t>
      </w:r>
    </w:p>
    <w:p w14:paraId="30D4B1E0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 xml:space="preserve">В то же время, при изучении динамики и процедур подачи документов для поступления в учебные заведения МВД, в частности на </w:t>
      </w:r>
      <w:proofErr w:type="spellStart"/>
      <w:r w:rsidRPr="009B6BE8">
        <w:rPr>
          <w:sz w:val="22"/>
          <w:szCs w:val="22"/>
        </w:rPr>
        <w:t>лиценциатуру</w:t>
      </w:r>
      <w:proofErr w:type="spellEnd"/>
      <w:r w:rsidRPr="009B6BE8">
        <w:rPr>
          <w:sz w:val="22"/>
          <w:szCs w:val="22"/>
        </w:rPr>
        <w:t xml:space="preserve">, установлено, что за последние 5 лет на 115 мест с бюджетным финансированием в среднем в год документы подали от 350 до </w:t>
      </w:r>
      <w:proofErr w:type="gramStart"/>
      <w:r w:rsidRPr="009B6BE8">
        <w:rPr>
          <w:sz w:val="22"/>
          <w:szCs w:val="22"/>
        </w:rPr>
        <w:t>450  абитуриентов</w:t>
      </w:r>
      <w:proofErr w:type="gramEnd"/>
      <w:r w:rsidRPr="009B6BE8">
        <w:rPr>
          <w:sz w:val="22"/>
          <w:szCs w:val="22"/>
        </w:rPr>
        <w:t xml:space="preserve">. Отмечается, что в среднем 47–55 % заявителей были признаны Военно-врачебной комиссией МВД непригодными. Такой очень строгий отбор продиктован тем, что кандидаты на обучение в </w:t>
      </w:r>
      <w:proofErr w:type="spellStart"/>
      <w:r w:rsidRPr="009B6BE8">
        <w:rPr>
          <w:sz w:val="22"/>
          <w:szCs w:val="22"/>
        </w:rPr>
        <w:t>лиценциатуре</w:t>
      </w:r>
      <w:proofErr w:type="spellEnd"/>
      <w:r w:rsidRPr="009B6BE8">
        <w:rPr>
          <w:sz w:val="22"/>
          <w:szCs w:val="22"/>
        </w:rPr>
        <w:t xml:space="preserve"> должны соответствовать существующим в системе максимальным стандартам здоровья, так как впоследствии они могут быть трудоустроены в полицейские подразделения особого назначения (</w:t>
      </w:r>
      <w:r w:rsidRPr="009B6BE8">
        <w:rPr>
          <w:iCs/>
          <w:sz w:val="22"/>
          <w:szCs w:val="22"/>
        </w:rPr>
        <w:t>Бригада полиции специального назначения «</w:t>
      </w:r>
      <w:proofErr w:type="spellStart"/>
      <w:r w:rsidRPr="009B6BE8">
        <w:rPr>
          <w:iCs/>
          <w:sz w:val="22"/>
          <w:szCs w:val="22"/>
        </w:rPr>
        <w:t>Fulger</w:t>
      </w:r>
      <w:proofErr w:type="spellEnd"/>
      <w:r w:rsidRPr="009B6BE8">
        <w:rPr>
          <w:iCs/>
          <w:sz w:val="22"/>
          <w:szCs w:val="22"/>
        </w:rPr>
        <w:t>», Отряд специального назначения «</w:t>
      </w:r>
      <w:proofErr w:type="spellStart"/>
      <w:r w:rsidRPr="009B6BE8">
        <w:rPr>
          <w:iCs/>
          <w:sz w:val="22"/>
          <w:szCs w:val="22"/>
        </w:rPr>
        <w:t>Scorpion</w:t>
      </w:r>
      <w:proofErr w:type="spellEnd"/>
      <w:r w:rsidRPr="009B6BE8">
        <w:rPr>
          <w:iCs/>
          <w:sz w:val="22"/>
          <w:szCs w:val="22"/>
        </w:rPr>
        <w:t>»</w:t>
      </w:r>
      <w:r w:rsidRPr="009B6BE8">
        <w:rPr>
          <w:sz w:val="22"/>
          <w:szCs w:val="22"/>
        </w:rPr>
        <w:t>).</w:t>
      </w:r>
    </w:p>
    <w:p w14:paraId="6AB8BDE8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 xml:space="preserve">Если бы после завершения </w:t>
      </w:r>
      <w:proofErr w:type="spellStart"/>
      <w:r w:rsidRPr="009B6BE8">
        <w:rPr>
          <w:sz w:val="22"/>
          <w:szCs w:val="22"/>
        </w:rPr>
        <w:t>лиценциатуры</w:t>
      </w:r>
      <w:proofErr w:type="spellEnd"/>
      <w:r w:rsidRPr="009B6BE8">
        <w:rPr>
          <w:sz w:val="22"/>
          <w:szCs w:val="22"/>
        </w:rPr>
        <w:t xml:space="preserve"> в АШМ МВД выпускники работали в должности офицеров по уголовному преследованию, участковых или розыскных офицеров, то они были бы признаны годными для службы в СВД и не было бы необходимости соответствовать самым высоким стандартам здоровья. Таким образом, система теряет потенциально интеллектуально развитых офицеров в ущерб физически развитым. Анализ за последние 5 лет показал, что только 6 выпускников заняли должность офицера после завершения </w:t>
      </w:r>
      <w:proofErr w:type="spellStart"/>
      <w:r w:rsidRPr="009B6BE8">
        <w:rPr>
          <w:sz w:val="22"/>
          <w:szCs w:val="22"/>
        </w:rPr>
        <w:t>лиценциатуры</w:t>
      </w:r>
      <w:proofErr w:type="spellEnd"/>
      <w:r w:rsidRPr="009B6BE8">
        <w:rPr>
          <w:sz w:val="22"/>
          <w:szCs w:val="22"/>
        </w:rPr>
        <w:t xml:space="preserve"> в рамках подразделений специального назначения, а система с самого начала отказалась от потенциально качественного персонала.</w:t>
      </w:r>
    </w:p>
    <w:p w14:paraId="4C5A5DD3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>Сравнительный анализ учебных планов АШМ МВД с учебными планами гражданских высших учебных заведений показал отличия, связанные со специализированной профессиональной подготовкой. В учебные планы АШМ МВД по подготовке будущего офицера включены дисциплины общей и специальной профессиональной подготовки, такие как: секретный режим, специально-розыскная деятельность (</w:t>
      </w:r>
      <w:r w:rsidRPr="009B6BE8">
        <w:rPr>
          <w:iCs/>
          <w:sz w:val="22"/>
          <w:szCs w:val="22"/>
        </w:rPr>
        <w:t>в качестве общей и специальной дисциплины</w:t>
      </w:r>
      <w:r w:rsidRPr="009B6BE8">
        <w:rPr>
          <w:sz w:val="22"/>
          <w:szCs w:val="22"/>
        </w:rPr>
        <w:t xml:space="preserve">), деятельность по уголовному преследованию, спецкурс по проведению криминалистических экспертизы, </w:t>
      </w:r>
      <w:proofErr w:type="spellStart"/>
      <w:r w:rsidRPr="009B6BE8">
        <w:rPr>
          <w:sz w:val="22"/>
          <w:szCs w:val="22"/>
        </w:rPr>
        <w:t>правонарушительная</w:t>
      </w:r>
      <w:proofErr w:type="spellEnd"/>
      <w:r w:rsidRPr="009B6BE8">
        <w:rPr>
          <w:sz w:val="22"/>
          <w:szCs w:val="22"/>
        </w:rPr>
        <w:t xml:space="preserve"> процедура для органов внутренних дел, управление общественным порядком, управление уголовным преследованием, специальные дисциплины по уголовному преследованию, обучение стрельбе, тактика полицейского вмешательства, специальная тактическая и физическая подготовка на протяжении всех лет обучения. Наряду с этим, размещение в казармах и обучение в рамках Военной кафедры создают атмосферу дисциплины, ответственности за себя и за коллектив. Таким образом, после обучения </w:t>
      </w:r>
      <w:r w:rsidRPr="009B6BE8">
        <w:rPr>
          <w:sz w:val="22"/>
          <w:szCs w:val="22"/>
        </w:rPr>
        <w:lastRenderedPageBreak/>
        <w:t>офицеры данной категории легче адаптируются к суровой служебной дисциплине и более преданны службе в СВД.</w:t>
      </w:r>
    </w:p>
    <w:p w14:paraId="41CE3ABF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>Начальная подготовка офицеров, принятых на работу из внешнего источника, длится 90 дней. Анализ содержания предназначенных для их профессиональной подготовки планов указывает на трудности в основательной подготовке к должности, на которую лицо было принято. В то же время количество часов, выделенных на специальные дисциплины, не позволяет сформировать на должном уровне компетенции по выбранным специализациям. В связи с этим необходимо пересмотреть философию подготовки офицеров, принятых на работу из внешнего источника, так как существует множество случаев, когда у трудоустроенного человека есть высшее образование, которое не связано с профессиональной деятельностью в должности, на которую он был принят. В данных случаях трехмесячной подготовки недостаточно.</w:t>
      </w:r>
    </w:p>
    <w:p w14:paraId="1FB09C16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 xml:space="preserve">Постепенное снижение добровольной текучести в СВД существенно снизило бы необходимость принятия на должность офицера персонала из внешнего источника. Замещение должностей офицеров может осуществляться посредством продвижения по службе </w:t>
      </w:r>
      <w:proofErr w:type="spellStart"/>
      <w:r w:rsidRPr="009B6BE8">
        <w:rPr>
          <w:sz w:val="22"/>
          <w:szCs w:val="22"/>
        </w:rPr>
        <w:t>субофицеров</w:t>
      </w:r>
      <w:proofErr w:type="spellEnd"/>
      <w:r w:rsidRPr="009B6BE8">
        <w:rPr>
          <w:sz w:val="22"/>
          <w:szCs w:val="22"/>
        </w:rPr>
        <w:t xml:space="preserve">. Большое количество персонала, принятого на должность офицера из внешнего источника, указывает на то, что среди </w:t>
      </w:r>
      <w:proofErr w:type="spellStart"/>
      <w:r w:rsidRPr="009B6BE8">
        <w:rPr>
          <w:sz w:val="22"/>
          <w:szCs w:val="22"/>
        </w:rPr>
        <w:t>субофицерского</w:t>
      </w:r>
      <w:proofErr w:type="spellEnd"/>
      <w:r w:rsidRPr="009B6BE8">
        <w:rPr>
          <w:sz w:val="22"/>
          <w:szCs w:val="22"/>
        </w:rPr>
        <w:t xml:space="preserve"> состава либо мало лиц с высшим образованием, которые могли бы участвовать в конкурсах на замещение должностей офицеров, либо мало лиц, желающих продвижения из-за сложности исполнения соответствующих должностей.</w:t>
      </w:r>
    </w:p>
    <w:p w14:paraId="5560C4A5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>Сфера деятельности МВД подразделяется на несколько фундаментальных сфер деятельности (</w:t>
      </w:r>
      <w:r w:rsidRPr="009B6BE8">
        <w:rPr>
          <w:iCs/>
          <w:sz w:val="22"/>
          <w:szCs w:val="22"/>
        </w:rPr>
        <w:t>общественный порядок и безопасность, борьба с преступностью, интегрированный менеджмент границы, предупреждение и ликвидация последствий чрезвычайных ситуаций, гражданская оборона, обеспечение противопожарной безопасности и оказание квалифицированной первой помощи, управление миграционным потоком, убежищем и интеграцией иностранцев, обеспечение соблюдения основных прав и свобод человека, а также защита публичной и частной собственности</w:t>
      </w:r>
      <w:r w:rsidRPr="009B6BE8">
        <w:rPr>
          <w:sz w:val="22"/>
          <w:szCs w:val="22"/>
        </w:rPr>
        <w:t>), однако обучение в рамках процесса профессиональной подготовки покрывает не все специфические области компетенции СВД. Несмотря на то, что Перечень направлений профессиональной подготовки и специальностей в высшем образовании, утвержденный Постановлением Правительства № 482/2017, предусматривает серию специальностей, присущих области внутренних дел, сегодня по специальностям «1032.1 Гражданская и общественная безопасность», «1032.3 Спасатели и пожарные», «1032.4 Безопасность границы», в том числе по специальностям в области миграции и убежища, ни в одном учебном заведении страны специалистов не подготавливают. По некоторым из этих специальностей специалисты обучаются за границей, но количество таких ничтожно мало, и они, как правило, отказываются после завершения обучения возвращаться в Республику Молдова для трудоустройства в СВД.</w:t>
      </w:r>
    </w:p>
    <w:p w14:paraId="7C64C0CF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>Отсутствие фундаментальной подготовки по этим специальностям препятствует профессиональному и институциональному развитию подведомственных органов. В этих условиях принимаются на работу лица, окончившие другие специальности, которые оказываются в ситуации постепенной и длительной адаптации к требованиям профессионального стандарта, должностной инструкции и к соответствующему исполнению служебных обязанностей и вынуждены самообучаться в процессе работы на соответствующей должности. Следует отметить, что зачастую сотрудники не могут адаптироваться к условиям и режиму труда, и сохраняется феномен повышенной добровольной текучести кадров, который отрицательно влияет на профессиональный потенциал и качество услуг, оказываемых населению правоприменительными органами СВД.</w:t>
      </w:r>
    </w:p>
    <w:p w14:paraId="4045C15B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 xml:space="preserve">В настоящий момент констатируются недостатки на уровне практической подготовки выпускников учебных заведений МВД, а также неэффективность механизма организации и проведения процессов непрерывной </w:t>
      </w:r>
      <w:proofErr w:type="spellStart"/>
      <w:r w:rsidRPr="009B6BE8">
        <w:rPr>
          <w:sz w:val="22"/>
          <w:szCs w:val="22"/>
        </w:rPr>
        <w:t>институционализированной</w:t>
      </w:r>
      <w:proofErr w:type="spellEnd"/>
      <w:r w:rsidRPr="009B6BE8">
        <w:rPr>
          <w:sz w:val="22"/>
          <w:szCs w:val="22"/>
        </w:rPr>
        <w:t xml:space="preserve"> подготовки сотрудников (офицеров и </w:t>
      </w:r>
      <w:proofErr w:type="spellStart"/>
      <w:r w:rsidRPr="009B6BE8">
        <w:rPr>
          <w:sz w:val="22"/>
          <w:szCs w:val="22"/>
        </w:rPr>
        <w:t>субофицеров</w:t>
      </w:r>
      <w:proofErr w:type="spellEnd"/>
      <w:r w:rsidRPr="009B6BE8">
        <w:rPr>
          <w:sz w:val="22"/>
          <w:szCs w:val="22"/>
        </w:rPr>
        <w:t>), что отрицательно сказывается на исполнении основных задач правоприменительных органов и их имидже в обществе.</w:t>
      </w:r>
    </w:p>
    <w:p w14:paraId="4F179926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 xml:space="preserve">Важным аспектом поддержания способностей и профессиональных компетенций и их сохранения в течение деятельности в системе является профессиональная подготовка на рабочем месте. Профессиональная подготовка представляет собой процесс обучения в течение всей жизни (профессиональной карьеры). Так, деятельность в СВД предусматривает обязательство государственных служащих с особым статусом проходить обучение на рабочем месте, однако в некоторых случаях большинство сотрудников считают эту практику порочной. Интервью с сотрудниками подразделений МВД, в частности </w:t>
      </w:r>
      <w:proofErr w:type="spellStart"/>
      <w:r w:rsidRPr="009B6BE8">
        <w:rPr>
          <w:sz w:val="22"/>
          <w:szCs w:val="22"/>
        </w:rPr>
        <w:t>деконцентрированных</w:t>
      </w:r>
      <w:proofErr w:type="spellEnd"/>
      <w:r w:rsidRPr="009B6BE8">
        <w:rPr>
          <w:sz w:val="22"/>
          <w:szCs w:val="22"/>
        </w:rPr>
        <w:t xml:space="preserve">, выявило, что данный </w:t>
      </w:r>
      <w:r w:rsidRPr="009B6BE8">
        <w:rPr>
          <w:sz w:val="22"/>
          <w:szCs w:val="22"/>
        </w:rPr>
        <w:lastRenderedPageBreak/>
        <w:t xml:space="preserve">процесс профессиональной подготовки на рабочем месте стал формальным и не оказывает положительного влияния на рост уровня профессиональных компетенций. Многие из государственных служащих с особым статусом признали, что зачастую учатся на собственных ошибках или, в лучшем случае, на ошибках коллег. Ситуация вызвана тем, что не всегда персонал, ответственный за профессиональную подготовку на рабочем месте, способен проводить непрерывную подготовку по запланированным областям и тематикам. Редкими стали случаи, когда приглашались лекторы, преподаватели или эксперты в определенной области, чтобы проводить качественное обучение с необходимым количеством сотрудников. Кроме того, многие </w:t>
      </w:r>
      <w:proofErr w:type="spellStart"/>
      <w:r w:rsidRPr="009B6BE8">
        <w:rPr>
          <w:sz w:val="22"/>
          <w:szCs w:val="22"/>
        </w:rPr>
        <w:t>деконцентрированные</w:t>
      </w:r>
      <w:proofErr w:type="spellEnd"/>
      <w:r w:rsidRPr="009B6BE8">
        <w:rPr>
          <w:sz w:val="22"/>
          <w:szCs w:val="22"/>
        </w:rPr>
        <w:t xml:space="preserve"> подразделения не располагают помещением, адаптированным к учебным нуждам.</w:t>
      </w:r>
    </w:p>
    <w:p w14:paraId="575B1F85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>Физическая и огневая подготовка, тактики вмешательства практически не осуществляются / не упражняются из-за отсутствия спортзалов, тиров и других элементов инфраструктуры, а для посещения оснащенных спортзалов, территорий для занятий по стрельбе зачастую нужны дополнительные финансовые средства.</w:t>
      </w:r>
    </w:p>
    <w:p w14:paraId="5DD50D8D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 xml:space="preserve">Наиболее развитый спортивный и тактический комплекс СВД принадлежит Центральному спортивному клубу «Динамо» (в дальнейшем – </w:t>
      </w:r>
      <w:r w:rsidRPr="009B6BE8">
        <w:rPr>
          <w:i/>
          <w:iCs/>
          <w:sz w:val="22"/>
          <w:szCs w:val="22"/>
        </w:rPr>
        <w:t>ЦСК «Динамо»</w:t>
      </w:r>
      <w:r w:rsidRPr="009B6BE8">
        <w:rPr>
          <w:sz w:val="22"/>
          <w:szCs w:val="22"/>
        </w:rPr>
        <w:t xml:space="preserve">), расположенный в муниципии </w:t>
      </w:r>
      <w:proofErr w:type="spellStart"/>
      <w:r w:rsidRPr="009B6BE8">
        <w:rPr>
          <w:sz w:val="22"/>
          <w:szCs w:val="22"/>
        </w:rPr>
        <w:t>Кишинэу</w:t>
      </w:r>
      <w:proofErr w:type="spellEnd"/>
      <w:r w:rsidRPr="009B6BE8">
        <w:rPr>
          <w:sz w:val="22"/>
          <w:szCs w:val="22"/>
        </w:rPr>
        <w:t xml:space="preserve"> (</w:t>
      </w:r>
      <w:r w:rsidRPr="009B6BE8">
        <w:rPr>
          <w:iCs/>
          <w:sz w:val="22"/>
          <w:szCs w:val="22"/>
        </w:rPr>
        <w:t>футбольные стадионы, спортзалы, бассейн, полигон для стрельбы</w:t>
      </w:r>
      <w:r w:rsidRPr="009B6BE8">
        <w:rPr>
          <w:sz w:val="22"/>
          <w:szCs w:val="22"/>
        </w:rPr>
        <w:t>). До вступления в силу Постановления Правительства № 460/2017 о введении в действие положений Закона № 288/2016 о государственном служащем с особым статусом Министерства внутренних дел ЦСК «Динамо» имел компетенции по профессиональной подготовке в области физической подготовки и обучения стрельбе. Сотрудники данного подразделения проводили оценку в процессе обучения стрельбе и спортивных испытаний, оказывали методическую поддержку для профессиональной подготовки на рабочем месте в области компетенции для всего состава МВД. Впоследствии данное подразделение утратило полномочия по подготовке и оценке государственных служащих с особым статусом / карабинеров.</w:t>
      </w:r>
    </w:p>
    <w:p w14:paraId="5175CB10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>В настоящее время существенная часть материальной базы ЦСК «Динамо» предоставлена в аренду частным юридическим лицам, зачастую с риском утери без возврата, а государственные служащие с особым статусом практически не вписываются в рабочий график спортзалов и спортплощадок из-за того, что в определенных интервалах они заняты другими лицами, не связанными с СВД, которые платят за время использования, таким образом, материальная база используется в чужих интересах.</w:t>
      </w:r>
    </w:p>
    <w:p w14:paraId="2EFC13C8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 xml:space="preserve">Заметным препятствием в начальной и непрерывной качественной подготовке офицеров и </w:t>
      </w:r>
      <w:proofErr w:type="spellStart"/>
      <w:r w:rsidRPr="009B6BE8">
        <w:rPr>
          <w:sz w:val="22"/>
          <w:szCs w:val="22"/>
        </w:rPr>
        <w:t>субофицеров</w:t>
      </w:r>
      <w:proofErr w:type="spellEnd"/>
      <w:r w:rsidRPr="009B6BE8">
        <w:rPr>
          <w:sz w:val="22"/>
          <w:szCs w:val="22"/>
        </w:rPr>
        <w:t xml:space="preserve"> является степень квалификации преподавателей, лекторов и инструкторов. В СВД отсутствует механизм подготовки преподавателей и эффективная процедура их отбора. В то же время лица, предлагаемые в качестве преподавателей, либо не соответствуют стандартам, установленным законом для трудоустройства в данном качестве, либо впоследствии сталкиваются с трудностями при исполнении основной должности. </w:t>
      </w:r>
    </w:p>
    <w:p w14:paraId="178FB9DF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 xml:space="preserve">Развитие и поддержание профессиональных человеческих ресурсов обусловлено также участием сотрудников в курсах непрерывной подготовки в специализированных учебных заведениях. В настоящее время отсутствует систематический механизм, который регламентировал бы процедуры периодической отправки сотрудников на курсы специальной непрерывной подготовки, которые способствовали бы развитию рабочих методов и средств в целях расширения их кругозора, профессиональных способностей и компетенций. Вопреки этому, в течение пятилетнего периода практически 50 % состава МВД прошли курс повышения квалификации, специализации или переквалификации (диаграмма № 2).  </w:t>
      </w:r>
    </w:p>
    <w:p w14:paraId="7FDA6E29" w14:textId="77777777" w:rsidR="009B6BE8" w:rsidRPr="009B6BE8" w:rsidRDefault="009B6BE8" w:rsidP="009B6BE8">
      <w:pPr>
        <w:ind w:firstLine="0"/>
        <w:jc w:val="center"/>
        <w:rPr>
          <w:sz w:val="22"/>
          <w:szCs w:val="22"/>
        </w:rPr>
      </w:pPr>
    </w:p>
    <w:p w14:paraId="79C1060A" w14:textId="77777777" w:rsidR="009B6BE8" w:rsidRPr="009B6BE8" w:rsidRDefault="009B6BE8" w:rsidP="009B6BE8">
      <w:pPr>
        <w:ind w:firstLine="0"/>
        <w:jc w:val="center"/>
        <w:rPr>
          <w:sz w:val="22"/>
          <w:szCs w:val="22"/>
        </w:rPr>
      </w:pPr>
      <w:r w:rsidRPr="009B6BE8">
        <w:rPr>
          <w:sz w:val="22"/>
          <w:szCs w:val="22"/>
        </w:rPr>
        <w:t>Диаграмма № 2. Количество государственных служащих с особым статусом, вовлеченных</w:t>
      </w:r>
    </w:p>
    <w:p w14:paraId="7D11A43E" w14:textId="77777777" w:rsidR="009B6BE8" w:rsidRPr="009B6BE8" w:rsidRDefault="009B6BE8" w:rsidP="009B6BE8">
      <w:pPr>
        <w:ind w:firstLine="0"/>
        <w:jc w:val="center"/>
        <w:rPr>
          <w:sz w:val="22"/>
          <w:szCs w:val="22"/>
        </w:rPr>
      </w:pPr>
      <w:r w:rsidRPr="009B6BE8">
        <w:rPr>
          <w:sz w:val="22"/>
          <w:szCs w:val="22"/>
        </w:rPr>
        <w:t>в непрерывную подготовку в 2017–2021 гг. (</w:t>
      </w:r>
      <w:r w:rsidRPr="009B6BE8">
        <w:rPr>
          <w:i/>
          <w:sz w:val="22"/>
          <w:szCs w:val="22"/>
        </w:rPr>
        <w:t>Всего: 9 376 человек</w:t>
      </w:r>
      <w:r w:rsidRPr="009B6BE8">
        <w:rPr>
          <w:sz w:val="22"/>
          <w:szCs w:val="22"/>
        </w:rPr>
        <w:t>)</w:t>
      </w:r>
    </w:p>
    <w:p w14:paraId="28D6CD0B" w14:textId="77777777" w:rsidR="009B6BE8" w:rsidRPr="009B6BE8" w:rsidRDefault="009B6BE8" w:rsidP="009B6BE8">
      <w:pPr>
        <w:ind w:firstLine="0"/>
        <w:rPr>
          <w:sz w:val="22"/>
          <w:szCs w:val="22"/>
        </w:rPr>
      </w:pPr>
      <w:r w:rsidRPr="009B6BE8">
        <w:rPr>
          <w:noProof/>
          <w:sz w:val="22"/>
          <w:szCs w:val="22"/>
          <w:lang w:eastAsia="ru-RU"/>
        </w:rPr>
        <w:lastRenderedPageBreak/>
        <w:drawing>
          <wp:inline distT="0" distB="0" distL="0" distR="0" wp14:anchorId="29E16964" wp14:editId="4794F0FA">
            <wp:extent cx="5781675" cy="2095500"/>
            <wp:effectExtent l="0" t="0" r="0" b="0"/>
            <wp:docPr id="2" name="Diagramă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384F5D6" w14:textId="77777777" w:rsidR="009B6BE8" w:rsidRPr="009B6BE8" w:rsidRDefault="009B6BE8" w:rsidP="009B6BE8">
      <w:pPr>
        <w:rPr>
          <w:sz w:val="22"/>
          <w:szCs w:val="22"/>
        </w:rPr>
      </w:pPr>
    </w:p>
    <w:p w14:paraId="2ED80097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>Пандемия COVID-19 выявила необходимость адаптации деятельности системы образования к новым ограничительным мерам. Внедрение электронных платформ для обучения сделало возможным проведение профессиональной подготовки по серии тематик (которые не предусматривают обязательное формирование двигательных навыков) на рабочем месте в режиме онлайн преподавателями и/или лекторами по соответствующим предметам. Данный способ обучения позволил бы также проводить оценку на учебных онлайн-платформах. В связи с этим может быть изучен опыт АШМ МВД, использовавшей в период пандемии платформу для онлайн-обучения «MOODLE», которая была адаптирована к особенностям учреждения. Внедрение подобной платформы для обучения для всей системы профессиональной подготовки на рабочем месте намного облегчило бы доступ к необходимым источникам и к информационным массивам, рекомендуемым преподавателями. В то же время платформа может быть использована в качестве инструмента проведения оценки профессиональных знаний.</w:t>
      </w:r>
    </w:p>
    <w:p w14:paraId="2F9B5F46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 xml:space="preserve">Важным аспектом профессиональной деятельности является научно-исследовательская деятельность и разработка учебников, монографий, рекомендаций, руководств и практических стандартов. Их разработка и опубликование имеет для СВД очень большое значение, так как предоставят сотрудникам ответы на юридические и процессуальные вопросы, </w:t>
      </w:r>
      <w:proofErr w:type="gramStart"/>
      <w:r w:rsidRPr="009B6BE8">
        <w:rPr>
          <w:sz w:val="22"/>
          <w:szCs w:val="22"/>
        </w:rPr>
        <w:t>которые  вызывает</w:t>
      </w:r>
      <w:proofErr w:type="gramEnd"/>
      <w:r w:rsidRPr="009B6BE8">
        <w:rPr>
          <w:sz w:val="22"/>
          <w:szCs w:val="22"/>
        </w:rPr>
        <w:t xml:space="preserve"> национальное законодательство в этой области.</w:t>
      </w:r>
    </w:p>
    <w:p w14:paraId="76A2BFAB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>Научные исследования в СВД в настоящий момент полностью возложены на АШМ МВД, которая осуществляет эту деятельность силами кафедр в составе Факультета права, управления, безопасности и общественного порядка, Департамента науки и Докторской школы (Цикл III, высшее образование). В течение 2021 года силами сотрудников этих кафедр разработано 49 научных работ (учебники, монографии) и 187 научных статей, которые опубликованы в национальных, международных научных журналах и сборниках статей международных конференций, организованных университетами Республики Молдова и из-за рубежа.</w:t>
      </w:r>
    </w:p>
    <w:p w14:paraId="5C9FE8A6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 xml:space="preserve">В 2021 году было выиграно 5 проектов в области исследований, финансируемых из государственного бюджета, из которых 3 – на уровне докторантуры и 2 – на уровне </w:t>
      </w:r>
      <w:proofErr w:type="spellStart"/>
      <w:r w:rsidRPr="009B6BE8">
        <w:rPr>
          <w:sz w:val="22"/>
          <w:szCs w:val="22"/>
        </w:rPr>
        <w:t>постдокторантуры</w:t>
      </w:r>
      <w:proofErr w:type="spellEnd"/>
      <w:r w:rsidRPr="009B6BE8">
        <w:rPr>
          <w:sz w:val="22"/>
          <w:szCs w:val="22"/>
        </w:rPr>
        <w:t>. Тематика исследований по всем 5 проектам напрямую связана с деятельностью СВД.</w:t>
      </w:r>
    </w:p>
    <w:p w14:paraId="7DAD06F0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>Докторская школа АШМ МВД начала свою деятельность в соответствии с новой организационной системой в 2017 году, после того как была получена авторизация на временное функционирование образовательной программы. В 2022-2023 годах школе предстоит получить аккредитацию в соответствии с национальным законодательством. Риск данной деятельности состоит в том, что часть докторантов бросает учебу по различным причинам (</w:t>
      </w:r>
      <w:r w:rsidRPr="009B6BE8">
        <w:rPr>
          <w:iCs/>
          <w:sz w:val="22"/>
          <w:szCs w:val="22"/>
        </w:rPr>
        <w:t>отсутствие времени на составление диссертаций, сложность обучения</w:t>
      </w:r>
      <w:r w:rsidRPr="009B6BE8">
        <w:rPr>
          <w:sz w:val="22"/>
          <w:szCs w:val="22"/>
        </w:rPr>
        <w:t>).</w:t>
      </w:r>
    </w:p>
    <w:p w14:paraId="71F00ED5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 xml:space="preserve">2022-2023 годы являются периодом защиты докторских диссертаций докторантами, принятыми на обучение в 2017 году. Одним из требований к качеству докторских диссертаций является </w:t>
      </w:r>
      <w:proofErr w:type="spellStart"/>
      <w:r w:rsidRPr="009B6BE8">
        <w:rPr>
          <w:sz w:val="22"/>
          <w:szCs w:val="22"/>
        </w:rPr>
        <w:t>антиплагиатное</w:t>
      </w:r>
      <w:proofErr w:type="spellEnd"/>
      <w:r w:rsidRPr="009B6BE8">
        <w:rPr>
          <w:sz w:val="22"/>
          <w:szCs w:val="22"/>
        </w:rPr>
        <w:t xml:space="preserve"> сканирование и составление отчета о сходствах. Вместе с тем, у АШМ МВД нет </w:t>
      </w:r>
      <w:proofErr w:type="spellStart"/>
      <w:r w:rsidRPr="009B6BE8">
        <w:rPr>
          <w:sz w:val="22"/>
          <w:szCs w:val="22"/>
        </w:rPr>
        <w:t>антиплагиатной</w:t>
      </w:r>
      <w:proofErr w:type="spellEnd"/>
      <w:r w:rsidRPr="009B6BE8">
        <w:rPr>
          <w:sz w:val="22"/>
          <w:szCs w:val="22"/>
        </w:rPr>
        <w:t xml:space="preserve"> программы для обеспечения аутентичности диссертаций. Для этого были законтрактованы другие докторские школы других высших учебных заведений страны. Приобретение и применение программного обеспечения по </w:t>
      </w:r>
      <w:proofErr w:type="spellStart"/>
      <w:r w:rsidRPr="009B6BE8">
        <w:rPr>
          <w:sz w:val="22"/>
          <w:szCs w:val="22"/>
        </w:rPr>
        <w:t>антиплагиатному</w:t>
      </w:r>
      <w:proofErr w:type="spellEnd"/>
      <w:r w:rsidRPr="009B6BE8">
        <w:rPr>
          <w:sz w:val="22"/>
          <w:szCs w:val="22"/>
        </w:rPr>
        <w:t xml:space="preserve"> сканированию представляет собой актуальную задачу, цель которой состоит в повышении качества научных работ и статей, публикуемых не только на уровне докторских диссертаций, но и на уровне магистерских и </w:t>
      </w:r>
      <w:proofErr w:type="spellStart"/>
      <w:r w:rsidRPr="009B6BE8">
        <w:rPr>
          <w:sz w:val="22"/>
          <w:szCs w:val="22"/>
        </w:rPr>
        <w:t>лиценциатских</w:t>
      </w:r>
      <w:proofErr w:type="spellEnd"/>
      <w:r w:rsidRPr="009B6BE8">
        <w:rPr>
          <w:sz w:val="22"/>
          <w:szCs w:val="22"/>
        </w:rPr>
        <w:t xml:space="preserve"> работ.</w:t>
      </w:r>
    </w:p>
    <w:p w14:paraId="21760614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lastRenderedPageBreak/>
        <w:t>Несмотря на то что в АШМ МВД только за последний год было опубликовано более 49 учебников, монографий и руководств, они не были распространены, поэтому требуется внедрение процедуры распространения, с тем чтобы данные публикации стали доступными всем сотрудникам системы для самообразования, ознакомления с доктриной и приложения инновационных аспектов в практической правоохранительной деятельности.</w:t>
      </w:r>
    </w:p>
    <w:p w14:paraId="47D3FB1E" w14:textId="77777777" w:rsidR="009B6BE8" w:rsidRPr="009B6BE8" w:rsidRDefault="009B6BE8" w:rsidP="009B6BE8">
      <w:pPr>
        <w:ind w:firstLine="720"/>
        <w:rPr>
          <w:sz w:val="22"/>
          <w:szCs w:val="22"/>
          <w:lang w:val="ro-RO"/>
        </w:rPr>
      </w:pPr>
      <w:r w:rsidRPr="009B6BE8">
        <w:rPr>
          <w:sz w:val="22"/>
          <w:szCs w:val="22"/>
        </w:rPr>
        <w:t>Очень важным препятствием, сильно влияющим на качество дидактических процессов в системе обучения МВД, являются объекты инфраструктуры, предназначенные для профессиональной подготовки, которые деградировали и не соответствуют актуальным нуждам в области обучения, размещения и питания. Хроническое отсутствие технических средств, оборудования для обучения и вспомогательных материалов, отсутствие возможностей для тренировок по оказанию помощи с использованием и применением огневого оружия и специальных средств, способных развить необходимые умения, отсутствие полигонов для практического обучения и лабораторий в ходе обучения снижают профессиональные возможности в области вмешательства правоохранительных органов.</w:t>
      </w:r>
    </w:p>
    <w:p w14:paraId="2A557D2D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>Оценка материального обеспечения и состояния инфраструктуры свидетельствует о первостепенной важности оснащения, обновления и строительства объектов первой необходимости для осуществления процесса профессиональной подготовки. Были выполнены инвестиции в обновление более 40 учебных залов АШМ МВД, которые были оснащены мебелью и электронным оборудованием для обучения (</w:t>
      </w:r>
      <w:r w:rsidRPr="009B6BE8">
        <w:rPr>
          <w:iCs/>
          <w:sz w:val="22"/>
          <w:szCs w:val="22"/>
        </w:rPr>
        <w:t>интерактивные доски, видеопроекторы, компьютеры</w:t>
      </w:r>
      <w:r w:rsidRPr="009B6BE8">
        <w:rPr>
          <w:sz w:val="22"/>
          <w:szCs w:val="22"/>
        </w:rPr>
        <w:t xml:space="preserve">). Были обновлены внутренние помещения и оснащены мебелью и оборудованием общежитие АШМ МВД по улице </w:t>
      </w:r>
      <w:proofErr w:type="spellStart"/>
      <w:r w:rsidRPr="009B6BE8">
        <w:rPr>
          <w:sz w:val="22"/>
          <w:szCs w:val="22"/>
        </w:rPr>
        <w:t>Сф</w:t>
      </w:r>
      <w:proofErr w:type="spellEnd"/>
      <w:r w:rsidRPr="009B6BE8">
        <w:rPr>
          <w:sz w:val="22"/>
          <w:szCs w:val="22"/>
        </w:rPr>
        <w:t xml:space="preserve">. </w:t>
      </w:r>
      <w:proofErr w:type="spellStart"/>
      <w:r w:rsidRPr="009B6BE8">
        <w:rPr>
          <w:sz w:val="22"/>
          <w:szCs w:val="22"/>
        </w:rPr>
        <w:t>Винерь</w:t>
      </w:r>
      <w:proofErr w:type="spellEnd"/>
      <w:r w:rsidRPr="009B6BE8">
        <w:rPr>
          <w:sz w:val="22"/>
          <w:szCs w:val="22"/>
        </w:rPr>
        <w:t xml:space="preserve">, 7, где начиная с 2022-2023 учебного года будут размещаться офицеры и </w:t>
      </w:r>
      <w:proofErr w:type="spellStart"/>
      <w:r w:rsidRPr="009B6BE8">
        <w:rPr>
          <w:sz w:val="22"/>
          <w:szCs w:val="22"/>
        </w:rPr>
        <w:t>субофицеры</w:t>
      </w:r>
      <w:proofErr w:type="spellEnd"/>
      <w:r w:rsidRPr="009B6BE8">
        <w:rPr>
          <w:sz w:val="22"/>
          <w:szCs w:val="22"/>
        </w:rPr>
        <w:t>, направленные на начальную и непрерывную подготовку.</w:t>
      </w:r>
    </w:p>
    <w:p w14:paraId="2CAFE192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>Материальная база учебных центров нуждается в оснащении и масштабном восстановлении. Образцовому центру по безопасности границы необходимы проектирование и строительство помещений для размещения, учебных полигонов для отработки ситуаций по пересечению и контролю на границе, полигонов для стрельбы. Учебный центр ГИЧС нуждается в проектировании и строительстве серии полигонов для тренировок спасателей, Учебный центр (Военная часть 1006) ГИК также требует ремонта и оснащения.</w:t>
      </w:r>
    </w:p>
    <w:p w14:paraId="726D56AF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 xml:space="preserve">Для получения отличных результатов в области подготовки, обучения и приобретения основных профессиональных компетенций необходимы обновление и оснащение специализированных полигонов для отработки действий по вмешательству полиции, карабинеров, пограничной полиции, пожарных и спасателей, а также оснащение их оборудованием и необходимой техникой. Начальная и непрерывная подготовка персонала в надлежащих условиях благоприятно повлияет не только на получаемые профессиональные компетенции и трудовые навыки, но и на развитие моральных качестве сотрудников. </w:t>
      </w:r>
    </w:p>
    <w:p w14:paraId="67A35DB3" w14:textId="77777777" w:rsidR="009B6BE8" w:rsidRPr="009B6BE8" w:rsidRDefault="009B6BE8" w:rsidP="009B6BE8">
      <w:pPr>
        <w:rPr>
          <w:b/>
          <w:sz w:val="22"/>
          <w:szCs w:val="22"/>
        </w:rPr>
      </w:pPr>
    </w:p>
    <w:p w14:paraId="014E8C0D" w14:textId="77777777" w:rsidR="009B6BE8" w:rsidRPr="009B6BE8" w:rsidRDefault="009B6BE8" w:rsidP="009B6BE8">
      <w:pPr>
        <w:pStyle w:val="20"/>
        <w:spacing w:before="0"/>
        <w:ind w:firstLine="0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  <w:bookmarkStart w:id="5" w:name="_Toc113260218"/>
      <w:r w:rsidRPr="009B6BE8">
        <w:rPr>
          <w:rFonts w:ascii="Times New Roman" w:hAnsi="Times New Roman"/>
          <w:color w:val="auto"/>
          <w:sz w:val="22"/>
          <w:szCs w:val="22"/>
        </w:rPr>
        <w:t xml:space="preserve">2.2. </w:t>
      </w:r>
      <w:bookmarkEnd w:id="5"/>
      <w:r w:rsidRPr="009B6BE8">
        <w:rPr>
          <w:rFonts w:ascii="Times New Roman" w:hAnsi="Times New Roman"/>
          <w:color w:val="auto"/>
          <w:sz w:val="22"/>
          <w:szCs w:val="22"/>
        </w:rPr>
        <w:t>Неподкупность</w:t>
      </w:r>
    </w:p>
    <w:p w14:paraId="3D5F710A" w14:textId="77777777" w:rsidR="009B6BE8" w:rsidRPr="009B6BE8" w:rsidRDefault="009B6BE8" w:rsidP="009B6BE8">
      <w:pPr>
        <w:rPr>
          <w:sz w:val="22"/>
          <w:szCs w:val="22"/>
        </w:rPr>
      </w:pPr>
    </w:p>
    <w:p w14:paraId="11806DD2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 xml:space="preserve">Результаты национальных и международных опросов много лет демонстрируют, что коррупция находится в топе </w:t>
      </w:r>
      <w:proofErr w:type="spellStart"/>
      <w:r w:rsidRPr="009B6BE8">
        <w:rPr>
          <w:sz w:val="22"/>
          <w:szCs w:val="22"/>
        </w:rPr>
        <w:t>обеспокоенностей</w:t>
      </w:r>
      <w:proofErr w:type="spellEnd"/>
      <w:r w:rsidRPr="009B6BE8">
        <w:rPr>
          <w:sz w:val="22"/>
          <w:szCs w:val="22"/>
        </w:rPr>
        <w:t xml:space="preserve"> населения Республики Молдова, в то время как уровень восприятия коррупции взаимосвязан и взаимозависим с доверием к органам публичной власти. Данные Барометра общественного мнения (</w:t>
      </w:r>
      <w:r w:rsidRPr="009B6BE8">
        <w:rPr>
          <w:iCs/>
          <w:sz w:val="22"/>
          <w:szCs w:val="22"/>
        </w:rPr>
        <w:t>национальный опрос, проводимый два раза в год в Республики Молдова на протяжении около 20 лет</w:t>
      </w:r>
      <w:r w:rsidRPr="009B6BE8">
        <w:rPr>
          <w:sz w:val="22"/>
          <w:szCs w:val="22"/>
        </w:rPr>
        <w:t>) от июня 2021 года демонстрируют отрицательный тренд уровня доверия респондентов к полиции. В частности, отмечается снижение примерно на 10 % – с 41 % в октябре 2020 года до 30,9 % в июне 2021 года.</w:t>
      </w:r>
    </w:p>
    <w:p w14:paraId="0701C06C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>Наличие коррупции в системе внутренних дел подтверждается также внутренними исследованиями и оценками, в том числе анализом уголовных дел, возбужденных в отношении персонала МВД в 2019–2021 годах.</w:t>
      </w:r>
    </w:p>
    <w:p w14:paraId="693FAC60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 xml:space="preserve">Анализ случаев коррупции в отношении персонала МВД, представленных Службой внутренней защиты и борьбы с коррупцией (в дальнейшем – </w:t>
      </w:r>
      <w:r w:rsidRPr="009B6BE8">
        <w:rPr>
          <w:i/>
          <w:iCs/>
          <w:sz w:val="22"/>
          <w:szCs w:val="22"/>
        </w:rPr>
        <w:t>СВЗБК</w:t>
      </w:r>
      <w:r w:rsidRPr="009B6BE8">
        <w:rPr>
          <w:sz w:val="22"/>
          <w:szCs w:val="22"/>
        </w:rPr>
        <w:t xml:space="preserve">) МВД начиная с 2019 года и расследованных Прокуратурой по борьбе с коррупцией (в дальнейшем – </w:t>
      </w:r>
      <w:r w:rsidRPr="009B6BE8">
        <w:rPr>
          <w:i/>
          <w:iCs/>
          <w:sz w:val="22"/>
          <w:szCs w:val="22"/>
        </w:rPr>
        <w:t>ПБК</w:t>
      </w:r>
      <w:r w:rsidRPr="009B6BE8">
        <w:rPr>
          <w:sz w:val="22"/>
          <w:szCs w:val="22"/>
        </w:rPr>
        <w:t xml:space="preserve">), Национальным центром по борьбе с коррупцией (в дальнейшем – </w:t>
      </w:r>
      <w:r w:rsidRPr="009B6BE8">
        <w:rPr>
          <w:i/>
          <w:iCs/>
          <w:sz w:val="22"/>
          <w:szCs w:val="22"/>
        </w:rPr>
        <w:t>НЦБК</w:t>
      </w:r>
      <w:r w:rsidRPr="009B6BE8">
        <w:rPr>
          <w:sz w:val="22"/>
          <w:szCs w:val="22"/>
        </w:rPr>
        <w:t>) и СВЗБК, показал следующее распределение преступлений в сфере коррупции в системе МВД (диаграмма № 3).</w:t>
      </w:r>
    </w:p>
    <w:p w14:paraId="4AC4C11B" w14:textId="77777777" w:rsidR="009B6BE8" w:rsidRPr="009B6BE8" w:rsidRDefault="009B6BE8" w:rsidP="009B6BE8">
      <w:pPr>
        <w:ind w:firstLine="720"/>
        <w:rPr>
          <w:sz w:val="22"/>
          <w:szCs w:val="22"/>
        </w:rPr>
      </w:pPr>
    </w:p>
    <w:p w14:paraId="793107AA" w14:textId="77777777" w:rsidR="009B6BE8" w:rsidRPr="009B6BE8" w:rsidRDefault="009B6BE8" w:rsidP="009B6BE8">
      <w:pPr>
        <w:tabs>
          <w:tab w:val="left" w:pos="0"/>
        </w:tabs>
        <w:ind w:firstLine="0"/>
        <w:jc w:val="center"/>
        <w:rPr>
          <w:sz w:val="22"/>
          <w:szCs w:val="22"/>
        </w:rPr>
      </w:pPr>
      <w:r w:rsidRPr="009B6BE8">
        <w:rPr>
          <w:sz w:val="22"/>
          <w:szCs w:val="22"/>
        </w:rPr>
        <w:t>Диаграмма № 3. Случаи преступлений в сфере коррупции с участием персонала МВД</w:t>
      </w:r>
    </w:p>
    <w:p w14:paraId="6900034F" w14:textId="77777777" w:rsidR="009B6BE8" w:rsidRPr="009B6BE8" w:rsidRDefault="009B6BE8" w:rsidP="009B6BE8">
      <w:pPr>
        <w:tabs>
          <w:tab w:val="left" w:pos="0"/>
        </w:tabs>
        <w:rPr>
          <w:sz w:val="22"/>
          <w:szCs w:val="22"/>
        </w:rPr>
      </w:pPr>
    </w:p>
    <w:p w14:paraId="408BE5F6" w14:textId="77777777" w:rsidR="009B6BE8" w:rsidRPr="009B6BE8" w:rsidRDefault="009B6BE8" w:rsidP="009B6BE8">
      <w:pPr>
        <w:tabs>
          <w:tab w:val="left" w:pos="567"/>
        </w:tabs>
        <w:ind w:firstLine="0"/>
        <w:rPr>
          <w:sz w:val="22"/>
          <w:szCs w:val="22"/>
        </w:rPr>
      </w:pPr>
      <w:r w:rsidRPr="009B6BE8">
        <w:rPr>
          <w:noProof/>
          <w:sz w:val="22"/>
          <w:szCs w:val="22"/>
          <w:lang w:eastAsia="ru-RU"/>
        </w:rPr>
        <w:lastRenderedPageBreak/>
        <w:drawing>
          <wp:inline distT="0" distB="0" distL="0" distR="0" wp14:anchorId="37ED83E2" wp14:editId="2DE93F82">
            <wp:extent cx="5810250" cy="2867025"/>
            <wp:effectExtent l="0" t="0" r="0" b="0"/>
            <wp:docPr id="3" name="Diagramă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201D64C" w14:textId="77777777" w:rsidR="009B6BE8" w:rsidRPr="009B6BE8" w:rsidRDefault="009B6BE8" w:rsidP="009B6BE8">
      <w:pPr>
        <w:ind w:firstLine="0"/>
        <w:rPr>
          <w:sz w:val="22"/>
          <w:szCs w:val="22"/>
        </w:rPr>
      </w:pPr>
    </w:p>
    <w:p w14:paraId="2B8709D6" w14:textId="77777777" w:rsidR="009B6BE8" w:rsidRPr="009B6BE8" w:rsidRDefault="009B6BE8" w:rsidP="009B6BE8">
      <w:pPr>
        <w:tabs>
          <w:tab w:val="left" w:pos="0"/>
        </w:tabs>
        <w:rPr>
          <w:sz w:val="22"/>
          <w:szCs w:val="22"/>
        </w:rPr>
      </w:pPr>
      <w:r w:rsidRPr="009B6BE8">
        <w:rPr>
          <w:sz w:val="22"/>
          <w:szCs w:val="22"/>
        </w:rPr>
        <w:t>Отмечается ухудшение ситуации по преступлениям пассивной коррупции – с 30,63 % в 2019 году до 35,92 % в 2020 году и 38,83 % в 2021 году.</w:t>
      </w:r>
    </w:p>
    <w:p w14:paraId="7691239E" w14:textId="77777777" w:rsidR="009B6BE8" w:rsidRPr="009B6BE8" w:rsidRDefault="009B6BE8" w:rsidP="009B6BE8">
      <w:pPr>
        <w:tabs>
          <w:tab w:val="left" w:pos="0"/>
          <w:tab w:val="left" w:pos="720"/>
        </w:tabs>
        <w:rPr>
          <w:sz w:val="22"/>
          <w:szCs w:val="22"/>
        </w:rPr>
      </w:pPr>
      <w:r w:rsidRPr="009B6BE8">
        <w:rPr>
          <w:sz w:val="22"/>
          <w:szCs w:val="22"/>
        </w:rPr>
        <w:t xml:space="preserve">Вместе с тем, с точки зрения субъектов преступления и их ведомственной принадлежности было установлено, что учреждением с самым высоким риском совершения преступления пассивной коррупции является Национальной инспекторат общественной безопасности Генерального инспектората полиции (в дальнейшем – </w:t>
      </w:r>
      <w:r w:rsidRPr="009B6BE8">
        <w:rPr>
          <w:i/>
          <w:iCs/>
          <w:sz w:val="22"/>
          <w:szCs w:val="22"/>
        </w:rPr>
        <w:t>НИОБ</w:t>
      </w:r>
      <w:r w:rsidRPr="009B6BE8">
        <w:rPr>
          <w:sz w:val="22"/>
          <w:szCs w:val="22"/>
        </w:rPr>
        <w:t>).</w:t>
      </w:r>
    </w:p>
    <w:p w14:paraId="39104C2D" w14:textId="77777777" w:rsidR="009B6BE8" w:rsidRPr="009B6BE8" w:rsidRDefault="009B6BE8" w:rsidP="009B6BE8">
      <w:pPr>
        <w:tabs>
          <w:tab w:val="left" w:pos="0"/>
          <w:tab w:val="left" w:pos="720"/>
        </w:tabs>
        <w:rPr>
          <w:sz w:val="22"/>
          <w:szCs w:val="22"/>
        </w:rPr>
      </w:pPr>
      <w:r w:rsidRPr="009B6BE8">
        <w:rPr>
          <w:sz w:val="22"/>
          <w:szCs w:val="22"/>
        </w:rPr>
        <w:tab/>
        <w:t>Растущее число случаев коррупции вызвано не только ростом самого феномена, но и активным участием в документировании подобных случаев органов по борьбе с коррупцией и СВЗБК.</w:t>
      </w:r>
    </w:p>
    <w:p w14:paraId="414723DA" w14:textId="77777777" w:rsidR="009B6BE8" w:rsidRPr="009B6BE8" w:rsidRDefault="009B6BE8" w:rsidP="009B6BE8">
      <w:pPr>
        <w:tabs>
          <w:tab w:val="left" w:pos="0"/>
          <w:tab w:val="left" w:pos="720"/>
        </w:tabs>
        <w:rPr>
          <w:sz w:val="22"/>
          <w:szCs w:val="22"/>
        </w:rPr>
      </w:pPr>
      <w:r w:rsidRPr="009B6BE8">
        <w:rPr>
          <w:sz w:val="22"/>
          <w:szCs w:val="22"/>
        </w:rPr>
        <w:t>В настоящее время феномен коррупции может быть установлен только с помощью двух инструментов – числа уголовных дел и восприятия населения. Растущее или снижающееся число уголовных дел никоим образом не отражает реальное состояние дел и носит субъективный характер. Важно, что, создав специализированное подразделение по предупреждению и борьбе с коррупцией, МВД широко включилось в искоренение этого феномена и очистку системы от лиц, предрасположенных к совершению коррупционных действий.</w:t>
      </w:r>
    </w:p>
    <w:p w14:paraId="6137434D" w14:textId="77777777" w:rsidR="009B6BE8" w:rsidRPr="009B6BE8" w:rsidRDefault="009B6BE8" w:rsidP="009B6BE8">
      <w:pPr>
        <w:tabs>
          <w:tab w:val="left" w:pos="0"/>
          <w:tab w:val="left" w:pos="720"/>
        </w:tabs>
        <w:rPr>
          <w:sz w:val="22"/>
          <w:szCs w:val="22"/>
        </w:rPr>
      </w:pPr>
      <w:r w:rsidRPr="009B6BE8">
        <w:rPr>
          <w:sz w:val="22"/>
          <w:szCs w:val="22"/>
        </w:rPr>
        <w:tab/>
        <w:t>Из общего числа сотрудников подразделений МВД, задокументированных в связи с коррупционными действиями, более расположенными к ним являются сотрудники НИОБ (</w:t>
      </w:r>
      <w:r w:rsidRPr="009B6BE8">
        <w:rPr>
          <w:iCs/>
          <w:sz w:val="22"/>
          <w:szCs w:val="22"/>
        </w:rPr>
        <w:t>вовлечено 24,7 % из 117 сотрудников в 2019 году, 28,1 % из 103 сотрудников в 2020 году и 31,9 % из 97 сотрудников в 2021 году</w:t>
      </w:r>
      <w:r w:rsidRPr="009B6BE8">
        <w:rPr>
          <w:sz w:val="22"/>
          <w:szCs w:val="22"/>
        </w:rPr>
        <w:t>).</w:t>
      </w:r>
    </w:p>
    <w:p w14:paraId="201DCA66" w14:textId="77777777" w:rsidR="009B6BE8" w:rsidRPr="009B6BE8" w:rsidRDefault="009B6BE8" w:rsidP="009B6BE8">
      <w:pPr>
        <w:tabs>
          <w:tab w:val="left" w:pos="0"/>
          <w:tab w:val="left" w:pos="720"/>
        </w:tabs>
        <w:rPr>
          <w:sz w:val="22"/>
          <w:szCs w:val="22"/>
        </w:rPr>
      </w:pPr>
      <w:r w:rsidRPr="009B6BE8">
        <w:rPr>
          <w:sz w:val="22"/>
          <w:szCs w:val="22"/>
        </w:rPr>
        <w:tab/>
        <w:t>Чаще всего совершаемым коррупционным действием является пассивная коррупция – с участием 57 сотрудников в 2019 году по сравнению с 72 сотрудниками в 2020 году и 73 сотрудниками в 2021 году.</w:t>
      </w:r>
    </w:p>
    <w:p w14:paraId="31EA7456" w14:textId="77777777" w:rsidR="009B6BE8" w:rsidRPr="009B6BE8" w:rsidRDefault="009B6BE8" w:rsidP="009B6BE8">
      <w:pPr>
        <w:tabs>
          <w:tab w:val="left" w:pos="0"/>
          <w:tab w:val="left" w:pos="720"/>
        </w:tabs>
        <w:rPr>
          <w:sz w:val="22"/>
          <w:szCs w:val="22"/>
        </w:rPr>
      </w:pPr>
      <w:r w:rsidRPr="009B6BE8">
        <w:rPr>
          <w:sz w:val="22"/>
          <w:szCs w:val="22"/>
        </w:rPr>
        <w:t>По уровню занимаемой должности феномен превалирует среди сотрудников на исполнительных должностях – 108 сотрудников из 117 в 2019 году по сравнению с 91 из 103 сотрудников в 2020 году и 88 из 97 сотрудников в 2021 году.</w:t>
      </w:r>
    </w:p>
    <w:p w14:paraId="0A7DD373" w14:textId="77777777" w:rsidR="009B6BE8" w:rsidRPr="009B6BE8" w:rsidRDefault="009B6BE8" w:rsidP="009B6BE8">
      <w:pPr>
        <w:tabs>
          <w:tab w:val="left" w:pos="0"/>
          <w:tab w:val="left" w:pos="720"/>
        </w:tabs>
        <w:rPr>
          <w:sz w:val="22"/>
          <w:szCs w:val="22"/>
        </w:rPr>
      </w:pPr>
      <w:r w:rsidRPr="009B6BE8">
        <w:rPr>
          <w:sz w:val="22"/>
          <w:szCs w:val="22"/>
        </w:rPr>
        <w:tab/>
        <w:t>Также, при рассмотрении сотрудников МВД, вовлеченных в коррупционные действия, по трудовому стажу большинство представляют работающие от 6 до 10 лет (38,5 % в 2019 году и 33,9 % в 2020 году), однако в 2021 году, наряду с имеющими указанный стаж, в коррупционные действия были в равной мере вовлечены сотрудники со стажем до 5 лет (29,9 %).</w:t>
      </w:r>
    </w:p>
    <w:p w14:paraId="18258BD7" w14:textId="77777777" w:rsidR="009B6BE8" w:rsidRPr="009B6BE8" w:rsidRDefault="009B6BE8" w:rsidP="009B6BE8">
      <w:pPr>
        <w:tabs>
          <w:tab w:val="left" w:pos="0"/>
          <w:tab w:val="left" w:pos="720"/>
        </w:tabs>
        <w:rPr>
          <w:sz w:val="22"/>
          <w:szCs w:val="22"/>
        </w:rPr>
      </w:pPr>
      <w:r w:rsidRPr="009B6BE8">
        <w:rPr>
          <w:sz w:val="22"/>
          <w:szCs w:val="22"/>
        </w:rPr>
        <w:t>С точки зрения гендерного разделения женщины-мужчины в 2019–2021 годах только 6 из 317 сотрудников МВД, документированных по случаям коррупции, – женщины.</w:t>
      </w:r>
    </w:p>
    <w:p w14:paraId="73727F42" w14:textId="77777777" w:rsidR="009B6BE8" w:rsidRPr="009B6BE8" w:rsidRDefault="009B6BE8" w:rsidP="009B6BE8">
      <w:pPr>
        <w:tabs>
          <w:tab w:val="left" w:pos="0"/>
          <w:tab w:val="left" w:pos="720"/>
        </w:tabs>
        <w:rPr>
          <w:sz w:val="22"/>
          <w:szCs w:val="22"/>
        </w:rPr>
      </w:pPr>
      <w:r w:rsidRPr="009B6BE8">
        <w:rPr>
          <w:sz w:val="22"/>
          <w:szCs w:val="22"/>
        </w:rPr>
        <w:tab/>
        <w:t xml:space="preserve">Внутренние оценки показывают, что должность и пост, на котором осуществляет свою деятельность сотрудник, больше всего влияют на степень уязвимости к коррупции. Служебные обязанности сотрудника МВД лучше всего характеризуют его отношения с гражданином или с определенными сотрудниками, склонность принимать или нет определенные меры и применять санкции, составлять или нет определенные подтверждающие акты. Таким образом, данная эволюция свидетельствует о все более выраженной тенденции к использованию сотрудниками </w:t>
      </w:r>
      <w:r w:rsidRPr="009B6BE8">
        <w:rPr>
          <w:sz w:val="22"/>
          <w:szCs w:val="22"/>
        </w:rPr>
        <w:lastRenderedPageBreak/>
        <w:t>служебного положения в личных и корыстных целях, наносящими таким образом существенный ущерб интересам общества и правам граждан.</w:t>
      </w:r>
    </w:p>
    <w:p w14:paraId="0A89041C" w14:textId="77777777" w:rsidR="009B6BE8" w:rsidRPr="009B6BE8" w:rsidRDefault="009B6BE8" w:rsidP="009B6BE8">
      <w:pPr>
        <w:tabs>
          <w:tab w:val="left" w:pos="0"/>
          <w:tab w:val="left" w:pos="720"/>
        </w:tabs>
        <w:rPr>
          <w:sz w:val="22"/>
          <w:szCs w:val="22"/>
        </w:rPr>
      </w:pPr>
      <w:r w:rsidRPr="009B6BE8">
        <w:rPr>
          <w:sz w:val="22"/>
          <w:szCs w:val="22"/>
        </w:rPr>
        <w:t>В качестве центрального отраслевого органа публичного управления, обеспечивающего выполнение правительственных политик во вверенных ему областях деятельности, МВД инициировало и продолжает развивать инициативны нормативного, организационного и функционального характера в целях обеспечения и укрепления институциональной и профессиональной неподкупности в рядах своих сотрудников, в соответствии с европейскими стандартами, для обеспечения оказания гражданам качественных услуг.</w:t>
      </w:r>
    </w:p>
    <w:p w14:paraId="456F66D6" w14:textId="77777777" w:rsidR="009B6BE8" w:rsidRPr="009B6BE8" w:rsidRDefault="009B6BE8" w:rsidP="009B6BE8">
      <w:pPr>
        <w:tabs>
          <w:tab w:val="left" w:pos="0"/>
          <w:tab w:val="left" w:pos="720"/>
        </w:tabs>
        <w:rPr>
          <w:sz w:val="22"/>
          <w:szCs w:val="22"/>
        </w:rPr>
      </w:pPr>
      <w:r w:rsidRPr="009B6BE8">
        <w:rPr>
          <w:sz w:val="22"/>
          <w:szCs w:val="22"/>
        </w:rPr>
        <w:tab/>
        <w:t xml:space="preserve">В этом контексте, в результате принятия Закона № 82/2017 о </w:t>
      </w:r>
      <w:proofErr w:type="gramStart"/>
      <w:r w:rsidRPr="009B6BE8">
        <w:rPr>
          <w:sz w:val="22"/>
          <w:szCs w:val="22"/>
        </w:rPr>
        <w:t>неподкупности,  наряду</w:t>
      </w:r>
      <w:proofErr w:type="gramEnd"/>
      <w:r w:rsidRPr="009B6BE8">
        <w:rPr>
          <w:sz w:val="22"/>
          <w:szCs w:val="22"/>
        </w:rPr>
        <w:t xml:space="preserve"> с НЦКБ, НОН, ПБК и СИБ (статья 3 указанного закона), в состав органов по борьбе с коррупцией было включено МВД.</w:t>
      </w:r>
    </w:p>
    <w:p w14:paraId="5DC8F037" w14:textId="77777777" w:rsidR="009B6BE8" w:rsidRPr="009B6BE8" w:rsidRDefault="009B6BE8" w:rsidP="009B6BE8">
      <w:pPr>
        <w:tabs>
          <w:tab w:val="left" w:pos="0"/>
          <w:tab w:val="left" w:pos="720"/>
        </w:tabs>
        <w:rPr>
          <w:sz w:val="22"/>
          <w:szCs w:val="22"/>
        </w:rPr>
      </w:pPr>
      <w:r w:rsidRPr="009B6BE8">
        <w:rPr>
          <w:sz w:val="22"/>
          <w:szCs w:val="22"/>
        </w:rPr>
        <w:tab/>
        <w:t>Предупреждение и борьба с коррупцией среди персонала является приоритетом для МВД, которое выражает «нулевую толерантность» в отношении любого подобного рода деяния и усиливает сотрудничество с уполномоченными учреждениями путем расширения обмена данными и информацией в данной области.</w:t>
      </w:r>
    </w:p>
    <w:p w14:paraId="00B44AF8" w14:textId="77777777" w:rsidR="009B6BE8" w:rsidRPr="009B6BE8" w:rsidRDefault="009B6BE8" w:rsidP="009B6BE8">
      <w:pPr>
        <w:tabs>
          <w:tab w:val="left" w:pos="0"/>
          <w:tab w:val="left" w:pos="720"/>
        </w:tabs>
        <w:rPr>
          <w:sz w:val="22"/>
          <w:szCs w:val="22"/>
        </w:rPr>
      </w:pPr>
      <w:r w:rsidRPr="009B6BE8">
        <w:rPr>
          <w:sz w:val="22"/>
          <w:szCs w:val="22"/>
        </w:rPr>
        <w:tab/>
        <w:t>Согласно статьям 43 и 49 Закона № 82/2017 о неподкупности, МВД посредством СВЗБК выполняет задачу по установлению, предупреждению и борьбе с коррупционными действиями, в том числе среди своего персонала.</w:t>
      </w:r>
    </w:p>
    <w:p w14:paraId="1FACCF88" w14:textId="77777777" w:rsidR="009B6BE8" w:rsidRPr="009B6BE8" w:rsidRDefault="009B6BE8" w:rsidP="009B6BE8">
      <w:pPr>
        <w:tabs>
          <w:tab w:val="left" w:pos="0"/>
          <w:tab w:val="left" w:pos="720"/>
        </w:tabs>
        <w:rPr>
          <w:sz w:val="22"/>
          <w:szCs w:val="22"/>
        </w:rPr>
      </w:pPr>
      <w:r w:rsidRPr="009B6BE8">
        <w:rPr>
          <w:sz w:val="22"/>
          <w:szCs w:val="22"/>
        </w:rPr>
        <w:tab/>
        <w:t>Вследствие реализации Отраслевого плана действий по борьбе с коррупцией в области обеспечения общественного порядка на 2018–2020 годы, утвержденного Постановлением Правительства № 597/2018, уровень выполнения и воздействие  антикоррупционных мероприятий были оценены как удовлетворительные, но несмотря на усилия, которые МВД приложило для укрепления институциональной неподкупности, остается множество проблем, которые предстоит решить.</w:t>
      </w:r>
    </w:p>
    <w:p w14:paraId="43A25A2A" w14:textId="77777777" w:rsidR="009B6BE8" w:rsidRPr="009B6BE8" w:rsidRDefault="009B6BE8" w:rsidP="009B6BE8">
      <w:pPr>
        <w:tabs>
          <w:tab w:val="left" w:pos="0"/>
          <w:tab w:val="left" w:pos="720"/>
        </w:tabs>
        <w:rPr>
          <w:sz w:val="22"/>
          <w:szCs w:val="22"/>
        </w:rPr>
      </w:pPr>
      <w:r w:rsidRPr="009B6BE8">
        <w:rPr>
          <w:sz w:val="22"/>
          <w:szCs w:val="22"/>
        </w:rPr>
        <w:tab/>
        <w:t>В связи с этим терпимое отношение сотрудников к инцидентам неподкупности (</w:t>
      </w:r>
      <w:r w:rsidRPr="009B6BE8">
        <w:rPr>
          <w:iCs/>
          <w:sz w:val="22"/>
          <w:szCs w:val="22"/>
        </w:rPr>
        <w:t>что подтверждается сокращением числа доносов</w:t>
      </w:r>
      <w:r w:rsidRPr="009B6BE8">
        <w:rPr>
          <w:sz w:val="22"/>
          <w:szCs w:val="22"/>
        </w:rPr>
        <w:t>), а также растущее число некоторых категорий преступлений в сфере коррупции являются серьезной проблемой. Первым фактором, объясняющим такую толерантность, является отсутствие поощрений сотрудников МВД. Недооценка значимости человеческих ресурсов и продолжающееся игнорирование проблемы повышения заработной платы, которая обеспечила бы достойную жизнь, а также выполнения действий по получению и предоставлению некоторых социальных льгот продолжают оставаться самым серьезным вызовом для учреждения, который подрывает процесс преобразования системы и угрожает выполнению возложенных на него задач и миссий. В то же время, руководители среднего звена не проявляют в своем поведении и не продвигают воспитание подведомственного персонала в духе неподкупности, не поощряют подчиненных к его проявлению. Согласно положениям Постановления Правительства № 409/2017 об утверждении Дисциплинарного устава государственного служащего с особым статусом Министерства внутренних дел, руководители обязаны быстро реагировать на любое проявление нарушения служебной дисциплины, а также налагать дисциплинарные взыскания на подчиненных, допускающих дисциплинарные нарушения, проявляющих терпимость и равнодушие к несоблюдению действующего законодательства и служебных инструкций.</w:t>
      </w:r>
    </w:p>
    <w:p w14:paraId="4669E6B8" w14:textId="77777777" w:rsidR="009B6BE8" w:rsidRPr="009B6BE8" w:rsidRDefault="009B6BE8" w:rsidP="009B6BE8">
      <w:pPr>
        <w:tabs>
          <w:tab w:val="left" w:pos="0"/>
          <w:tab w:val="left" w:pos="720"/>
        </w:tabs>
        <w:rPr>
          <w:sz w:val="22"/>
          <w:szCs w:val="22"/>
        </w:rPr>
      </w:pPr>
      <w:r w:rsidRPr="009B6BE8">
        <w:rPr>
          <w:sz w:val="22"/>
          <w:szCs w:val="22"/>
        </w:rPr>
        <w:t>В дополнение, с</w:t>
      </w:r>
      <w:r w:rsidRPr="009B6BE8">
        <w:rPr>
          <w:iCs/>
          <w:sz w:val="22"/>
          <w:szCs w:val="22"/>
        </w:rPr>
        <w:t>оциологическое исследование «Коррупция в Республике Молдова: личное восприятие и опыт деловых людей и домашних хозяйств</w:t>
      </w:r>
      <w:r w:rsidRPr="009B6BE8">
        <w:rPr>
          <w:sz w:val="22"/>
          <w:szCs w:val="22"/>
        </w:rPr>
        <w:t>», проведенное Transparency International Moldova, определяет коррупцию как очень серьезную проблему, благоприятными факторами для которой являются бедность, отсутствие четких норм и практики применения и мониторинга применения современных инструментов предупреждения коррупции: портативных систем видеонаблюдения «Нательная камера», глобальной системы позиционирования (GPS) и других инструментов ИТК, которые могли бы повысить эффективность борьбы с коррупцией в системе.</w:t>
      </w:r>
    </w:p>
    <w:p w14:paraId="67C500C0" w14:textId="77777777" w:rsidR="009B6BE8" w:rsidRPr="009B6BE8" w:rsidRDefault="009B6BE8" w:rsidP="009B6BE8">
      <w:pPr>
        <w:tabs>
          <w:tab w:val="left" w:pos="0"/>
          <w:tab w:val="left" w:pos="720"/>
        </w:tabs>
        <w:rPr>
          <w:sz w:val="22"/>
          <w:szCs w:val="22"/>
        </w:rPr>
      </w:pPr>
      <w:r w:rsidRPr="009B6BE8">
        <w:rPr>
          <w:sz w:val="22"/>
          <w:szCs w:val="22"/>
        </w:rPr>
        <w:tab/>
        <w:t xml:space="preserve">Принимая во внимание то, что в большинстве случаев при поступающих от гражданского общества доносах об участии сотрудников МВД в инцидентах неподкупности им не удается записать видеоматериалы для сбора доказательств в свою защиту, возникает необходимость оснащения персонала МВД, в особенности того, который напрямую контактирует с гражданским обществом, микрофонами и портативными видеокамерами «Нательная камера». Данные устройства улучшат уровень общения между служащими и гражданами, предоставляя доказательства против жалоб, которые могут поступить в отношении исполнения ими своих служебных полномочий. Камеры будут способствовать предупреждению коррупционных </w:t>
      </w:r>
      <w:r w:rsidRPr="009B6BE8">
        <w:rPr>
          <w:sz w:val="22"/>
          <w:szCs w:val="22"/>
        </w:rPr>
        <w:lastRenderedPageBreak/>
        <w:t>действий, обеспечению прозрачности, повышению качественных показателей и ответственности сотрудников.</w:t>
      </w:r>
    </w:p>
    <w:p w14:paraId="0BBAB2C6" w14:textId="77777777" w:rsidR="009B6BE8" w:rsidRPr="009B6BE8" w:rsidRDefault="009B6BE8" w:rsidP="009B6BE8">
      <w:pPr>
        <w:tabs>
          <w:tab w:val="left" w:pos="0"/>
          <w:tab w:val="left" w:pos="720"/>
        </w:tabs>
        <w:rPr>
          <w:sz w:val="22"/>
          <w:szCs w:val="22"/>
        </w:rPr>
      </w:pPr>
      <w:r w:rsidRPr="009B6BE8">
        <w:rPr>
          <w:sz w:val="22"/>
          <w:szCs w:val="22"/>
        </w:rPr>
        <w:tab/>
        <w:t>Закон № 122/2018 об осведомителях по неподкупности нефункционален, так как его положения не применяются надлежащим образом, а гарантия защиты осведомителей по неподкупности не обеспечивается органами защиты. Все вышеуказанное подавляет желание сотрудников сообщать о незаконных действиях, так как они не убеждены, что будет проведено их объективное расследование. Таким образом, выполнение Программы обеспечит оценку механизма осведомителей по неподкупности и нормативной базы в этой области с целью нахождения решений для поощрения и мотивации осведомителей по неподкупности.</w:t>
      </w:r>
    </w:p>
    <w:p w14:paraId="1469146C" w14:textId="77777777" w:rsidR="009B6BE8" w:rsidRPr="009B6BE8" w:rsidRDefault="009B6BE8" w:rsidP="009B6BE8">
      <w:pPr>
        <w:tabs>
          <w:tab w:val="left" w:pos="0"/>
          <w:tab w:val="left" w:pos="720"/>
        </w:tabs>
        <w:rPr>
          <w:sz w:val="22"/>
          <w:szCs w:val="22"/>
        </w:rPr>
      </w:pPr>
      <w:r w:rsidRPr="009B6BE8">
        <w:rPr>
          <w:sz w:val="22"/>
          <w:szCs w:val="22"/>
        </w:rPr>
        <w:tab/>
        <w:t xml:space="preserve">Другим аспектом, который следует учесть, является отсутствие преподавателей, подготовленных в соответствии с нуждами подготовки в области борьбы с коррупцией. Сотрудники МВД не получают внешнее обучение в области борьбы с коррупцией из-за отсутствия предназначенных для этого финансовых средств. Для улучшения подготовки сотрудников в этой области и для оказания качественных услуг МВД должно привлекать иностранные средства, а также обеспечивать конкурентоспособность и привлекательность соответствующих должностей для персонала.  </w:t>
      </w:r>
    </w:p>
    <w:p w14:paraId="1E413972" w14:textId="77777777" w:rsidR="009B6BE8" w:rsidRPr="009B6BE8" w:rsidRDefault="009B6BE8" w:rsidP="009B6BE8">
      <w:pPr>
        <w:tabs>
          <w:tab w:val="left" w:pos="0"/>
          <w:tab w:val="left" w:pos="720"/>
        </w:tabs>
        <w:rPr>
          <w:sz w:val="22"/>
          <w:szCs w:val="22"/>
        </w:rPr>
      </w:pPr>
      <w:r w:rsidRPr="009B6BE8">
        <w:rPr>
          <w:sz w:val="22"/>
          <w:szCs w:val="22"/>
        </w:rPr>
        <w:tab/>
        <w:t>Недостатки установлены и в нормативной и методологической базе по надзору за образом жизни и проверке профессиональной неподкупности сотрудника МВД, а также по особому контролю. Данный недочет обусловлен поверхностным применением некоторых механизмов. Пересмотр регламентирующей их нормативной базы позволил бы эффективно применять меры по обеспечению институциональной неподкупности.</w:t>
      </w:r>
    </w:p>
    <w:p w14:paraId="47458575" w14:textId="77777777" w:rsidR="009B6BE8" w:rsidRPr="009B6BE8" w:rsidRDefault="009B6BE8" w:rsidP="009B6BE8">
      <w:pPr>
        <w:tabs>
          <w:tab w:val="left" w:pos="0"/>
          <w:tab w:val="left" w:pos="720"/>
        </w:tabs>
        <w:rPr>
          <w:sz w:val="22"/>
          <w:szCs w:val="22"/>
        </w:rPr>
      </w:pPr>
      <w:r w:rsidRPr="009B6BE8">
        <w:rPr>
          <w:sz w:val="22"/>
          <w:szCs w:val="22"/>
        </w:rPr>
        <w:t>Реформа учреждений по борьбе с коррупцией и неопределенность в вопросе об их компетенциях, в том числе о взаимодействии со структурами МВД, вызывает дополнительные риски в области борьбы с коррупцией. Незавершенный процесс реформирования в сфере правосудия создает пробелы и неточности в деятельности органов по борьбе с коррупцией. Этот феномен усилен также внесенными законодательными изменениями в данной области. Актеры, вовлеченные в борьбу с коррупцией, должны получать четкие и долговременные инструкции о функциональных компетенциях, которые составили бы основу их деятельности. Успех СВД в искоренении коррупции напрямую связан с успехами, достигнутыми в результате развития сектора.</w:t>
      </w:r>
    </w:p>
    <w:p w14:paraId="511DB870" w14:textId="77777777" w:rsidR="009B6BE8" w:rsidRPr="009B6BE8" w:rsidRDefault="009B6BE8" w:rsidP="009B6BE8">
      <w:pPr>
        <w:tabs>
          <w:tab w:val="left" w:pos="0"/>
          <w:tab w:val="left" w:pos="720"/>
        </w:tabs>
        <w:rPr>
          <w:sz w:val="22"/>
          <w:szCs w:val="22"/>
        </w:rPr>
      </w:pPr>
      <w:r w:rsidRPr="009B6BE8">
        <w:rPr>
          <w:sz w:val="22"/>
          <w:szCs w:val="22"/>
        </w:rPr>
        <w:tab/>
        <w:t>Дублирование и смягчение компетенций по предупреждению и борьбе с коррупцией внутри системы МВД (</w:t>
      </w:r>
      <w:r w:rsidRPr="009B6BE8">
        <w:rPr>
          <w:iCs/>
          <w:sz w:val="22"/>
          <w:szCs w:val="22"/>
        </w:rPr>
        <w:t>управления по предупреждению коррупции и управления по проверке персонала ГИПП, ГИП</w:t>
      </w:r>
      <w:r w:rsidRPr="009B6BE8">
        <w:rPr>
          <w:sz w:val="22"/>
          <w:szCs w:val="22"/>
        </w:rPr>
        <w:t>) приводит к дополнительным вызовам. Поэтому в 2014 году для эффективного управления вызовами и трудностями, установленными в области предупреждения и борьбы с коррупционными действиями, а также для установления единой и последовательной системы обеспечения институциональной и профессиональной неподкупности в рамках МВД была создана СВЗБК. Сразу после этого для обеспечения соответствующего управления мерами по созданию атмосферы институциональной неподкупности, предупреждению, выявлению и документированию дисциплинарных отклонений были созданы профильные структурные подразделения (управления по контролю состава) ГИПП, ГИП. Однако в процессе деятельности на уровне министерства сформировалось иное видение развития СВД. Реорганизация данных профильных структурных подразделений привела бы к укреплению компетенций, к их унификации путем распространения только на сферу дисциплинарных отклонений, а специализированное подразделение МВД сконцентрировалось бы на сфере предупреждения и борьбы с коррупцией в рядах сотрудников.</w:t>
      </w:r>
    </w:p>
    <w:p w14:paraId="7C397FD8" w14:textId="77777777" w:rsidR="009B6BE8" w:rsidRPr="009B6BE8" w:rsidRDefault="009B6BE8" w:rsidP="009B6BE8">
      <w:pPr>
        <w:tabs>
          <w:tab w:val="left" w:pos="0"/>
          <w:tab w:val="left" w:pos="720"/>
        </w:tabs>
        <w:rPr>
          <w:sz w:val="22"/>
          <w:szCs w:val="22"/>
        </w:rPr>
      </w:pPr>
      <w:r w:rsidRPr="009B6BE8">
        <w:rPr>
          <w:sz w:val="22"/>
          <w:szCs w:val="22"/>
        </w:rPr>
        <w:tab/>
        <w:t>Наличие сложных бюрократических процедур в СВД влияет на скорость принятия решений и эффективное использование ресурсов (</w:t>
      </w:r>
      <w:r w:rsidRPr="009B6BE8">
        <w:rPr>
          <w:iCs/>
          <w:sz w:val="22"/>
          <w:szCs w:val="22"/>
        </w:rPr>
        <w:t>распространение сообщений и адресов осуществляется преимущественно на бумажном носителе, недостаточно используется электронная коммуникация</w:t>
      </w:r>
      <w:r w:rsidRPr="009B6BE8">
        <w:rPr>
          <w:sz w:val="22"/>
          <w:szCs w:val="22"/>
        </w:rPr>
        <w:t>). Неопровержимым является также тот факт, что сложные процедуры, множество запрашиваемых документов, длительные сроки, предусмотренные для рассмотрения каждого заявления, отрицательно отражаются на интересах тех, в пользу кого они организуются и функционируют. Современное публичное учреждение должно владеть механизмами внутренней коммуникации, которые снизили бы оборот необходимых документов, а также сократили бы время, необходимое для их рассмотрения. Недостаточно используемая электронная коммуникация снижает эффективность оказываемых услуг и внутреннего диалога.</w:t>
      </w:r>
    </w:p>
    <w:p w14:paraId="44EA7588" w14:textId="77777777" w:rsidR="009B6BE8" w:rsidRPr="009B6BE8" w:rsidRDefault="009B6BE8" w:rsidP="009B6BE8">
      <w:pPr>
        <w:tabs>
          <w:tab w:val="left" w:pos="0"/>
          <w:tab w:val="left" w:pos="720"/>
        </w:tabs>
        <w:rPr>
          <w:sz w:val="22"/>
          <w:szCs w:val="22"/>
        </w:rPr>
      </w:pPr>
      <w:r w:rsidRPr="009B6BE8">
        <w:rPr>
          <w:sz w:val="22"/>
          <w:szCs w:val="22"/>
        </w:rPr>
        <w:t xml:space="preserve">Кроме того, отсутствие надежной коммуникации с другими актерами в данной области (НЦБК, Прокуратура) ведет к негибкому межведомственному сотрудничеству. Таким образом, </w:t>
      </w:r>
      <w:r w:rsidRPr="009B6BE8">
        <w:rPr>
          <w:sz w:val="22"/>
          <w:szCs w:val="22"/>
        </w:rPr>
        <w:lastRenderedPageBreak/>
        <w:t xml:space="preserve">инициирование общей платформы по областям компетенций между СВЗБК и другими публичными учреждениями (НЦБК, НАН, Прокуратура) приведет к получению более качественных показателей. </w:t>
      </w:r>
    </w:p>
    <w:p w14:paraId="71ABCA2E" w14:textId="77777777" w:rsidR="009B6BE8" w:rsidRPr="009B6BE8" w:rsidRDefault="009B6BE8" w:rsidP="009B6BE8">
      <w:pPr>
        <w:tabs>
          <w:tab w:val="left" w:pos="720"/>
        </w:tabs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ab/>
      </w:r>
    </w:p>
    <w:p w14:paraId="66783680" w14:textId="77777777" w:rsidR="009B6BE8" w:rsidRPr="009B6BE8" w:rsidRDefault="009B6BE8" w:rsidP="009B6BE8">
      <w:pPr>
        <w:pStyle w:val="20"/>
        <w:spacing w:before="0"/>
        <w:ind w:firstLine="0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  <w:bookmarkStart w:id="6" w:name="_Toc113260219"/>
      <w:r w:rsidRPr="009B6BE8">
        <w:rPr>
          <w:rFonts w:ascii="Times New Roman" w:hAnsi="Times New Roman"/>
          <w:color w:val="auto"/>
          <w:sz w:val="22"/>
          <w:szCs w:val="22"/>
        </w:rPr>
        <w:t xml:space="preserve">2.3. </w:t>
      </w:r>
      <w:bookmarkEnd w:id="6"/>
      <w:r w:rsidRPr="009B6BE8">
        <w:rPr>
          <w:rFonts w:ascii="Times New Roman" w:hAnsi="Times New Roman"/>
          <w:color w:val="auto"/>
          <w:sz w:val="22"/>
          <w:szCs w:val="22"/>
        </w:rPr>
        <w:t>Человеческие ресурсы</w:t>
      </w:r>
    </w:p>
    <w:p w14:paraId="2CCFCD01" w14:textId="77777777" w:rsidR="009B6BE8" w:rsidRPr="009B6BE8" w:rsidRDefault="009B6BE8" w:rsidP="009B6BE8">
      <w:pPr>
        <w:ind w:left="426"/>
        <w:rPr>
          <w:b/>
          <w:sz w:val="22"/>
          <w:szCs w:val="22"/>
        </w:rPr>
      </w:pPr>
    </w:p>
    <w:p w14:paraId="3AF8668C" w14:textId="77777777" w:rsidR="009B6BE8" w:rsidRPr="009B6BE8" w:rsidRDefault="009B6BE8" w:rsidP="009B6BE8">
      <w:pPr>
        <w:pStyle w:val="NoSpacing1"/>
        <w:spacing w:before="0"/>
        <w:ind w:firstLine="720"/>
        <w:rPr>
          <w:rFonts w:ascii="Times New Roman" w:hAnsi="Times New Roman"/>
          <w:lang w:val="ru-RU"/>
        </w:rPr>
      </w:pPr>
      <w:r w:rsidRPr="009B6BE8">
        <w:rPr>
          <w:rFonts w:ascii="Times New Roman" w:hAnsi="Times New Roman"/>
          <w:lang w:val="ru-RU"/>
        </w:rPr>
        <w:t xml:space="preserve">Предельная штатная численность МВД и подведомственных органов и учреждений составляет 18 178 единиц, из которых 8 628 (46 %) – офицеры, 7 928 (44 %) – </w:t>
      </w:r>
      <w:proofErr w:type="spellStart"/>
      <w:r w:rsidRPr="009B6BE8">
        <w:rPr>
          <w:rFonts w:ascii="Times New Roman" w:hAnsi="Times New Roman"/>
          <w:lang w:val="ru-RU"/>
        </w:rPr>
        <w:t>субофицеры</w:t>
      </w:r>
      <w:proofErr w:type="spellEnd"/>
      <w:r w:rsidRPr="009B6BE8">
        <w:rPr>
          <w:rFonts w:ascii="Times New Roman" w:hAnsi="Times New Roman"/>
          <w:lang w:val="ru-RU"/>
        </w:rPr>
        <w:t>, 1 487 (8,6 %) – гражданские служащие и 167 (1,2 %) – государственные служащие. Количество вакантных должностей во всей системе МВД по состоянию на 31 декабря 2021 года составило 2 146 единиц, или 118 % состава (2 029 единиц – под мораторием). Доля должностей в СВД представлена в диаграмме № 4.</w:t>
      </w:r>
    </w:p>
    <w:p w14:paraId="6682D1C3" w14:textId="77777777" w:rsidR="009B6BE8" w:rsidRPr="009B6BE8" w:rsidRDefault="009B6BE8" w:rsidP="009B6BE8">
      <w:pPr>
        <w:pStyle w:val="NoSpacing1"/>
        <w:spacing w:before="0"/>
        <w:ind w:firstLine="720"/>
        <w:rPr>
          <w:rFonts w:ascii="Times New Roman" w:hAnsi="Times New Roman"/>
          <w:lang w:val="ru-RU"/>
        </w:rPr>
      </w:pPr>
    </w:p>
    <w:p w14:paraId="43B61BED" w14:textId="77777777" w:rsidR="009B6BE8" w:rsidRPr="009B6BE8" w:rsidRDefault="009B6BE8" w:rsidP="009B6BE8">
      <w:pPr>
        <w:pStyle w:val="NoSpacing1"/>
        <w:spacing w:before="0"/>
        <w:jc w:val="center"/>
        <w:rPr>
          <w:rFonts w:ascii="Times New Roman" w:hAnsi="Times New Roman"/>
          <w:lang w:val="ru-RU"/>
        </w:rPr>
      </w:pPr>
      <w:r w:rsidRPr="009B6BE8">
        <w:rPr>
          <w:rFonts w:ascii="Times New Roman" w:hAnsi="Times New Roman"/>
          <w:lang w:val="ru-RU"/>
        </w:rPr>
        <w:t>Диаграмма № 4. Доли по должностям в системе внутренних дел</w:t>
      </w:r>
    </w:p>
    <w:p w14:paraId="3C5A3721" w14:textId="77777777" w:rsidR="009B6BE8" w:rsidRPr="009B6BE8" w:rsidRDefault="009B6BE8" w:rsidP="009B6BE8">
      <w:pPr>
        <w:pStyle w:val="NoSpacing1"/>
        <w:spacing w:before="0"/>
        <w:rPr>
          <w:rFonts w:ascii="Times New Roman" w:hAnsi="Times New Roman"/>
          <w:noProof/>
          <w:lang w:val="ru-RU" w:eastAsia="ru-RU"/>
        </w:rPr>
      </w:pPr>
      <w:r w:rsidRPr="009B6BE8">
        <w:rPr>
          <w:rFonts w:ascii="Times New Roman" w:hAnsi="Times New Roman"/>
          <w:noProof/>
          <w:lang w:val="ru-RU" w:eastAsia="ru-RU"/>
        </w:rPr>
        <w:drawing>
          <wp:inline distT="0" distB="0" distL="0" distR="0" wp14:anchorId="68361FDD" wp14:editId="7F713F9E">
            <wp:extent cx="5819775" cy="2743200"/>
            <wp:effectExtent l="0" t="0" r="0" b="0"/>
            <wp:docPr id="4" name="Diagramă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9B6BE8">
        <w:rPr>
          <w:rFonts w:ascii="Times New Roman" w:hAnsi="Times New Roman"/>
          <w:noProof/>
          <w:lang w:val="ru-RU" w:eastAsia="ru-RU"/>
        </w:rPr>
        <w:t xml:space="preserve">        Государственные служащие       Гражданские служащие             Субофицеры                          Офицеры</w:t>
      </w:r>
    </w:p>
    <w:p w14:paraId="6C01B345" w14:textId="77777777" w:rsidR="009B6BE8" w:rsidRPr="009B6BE8" w:rsidRDefault="009B6BE8" w:rsidP="009B6BE8">
      <w:pPr>
        <w:pStyle w:val="NoSpacing1"/>
        <w:spacing w:before="0"/>
        <w:ind w:firstLine="720"/>
        <w:jc w:val="center"/>
        <w:rPr>
          <w:rFonts w:ascii="Times New Roman" w:hAnsi="Times New Roman"/>
          <w:lang w:val="ru-RU"/>
        </w:rPr>
      </w:pPr>
    </w:p>
    <w:p w14:paraId="18474672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lang w:val="ru-RU"/>
        </w:rPr>
      </w:pPr>
      <w:r w:rsidRPr="009B6BE8">
        <w:rPr>
          <w:rFonts w:ascii="Times New Roman" w:hAnsi="Times New Roman"/>
          <w:lang w:val="ru-RU"/>
        </w:rPr>
        <w:t>В настоящее время выявляется серия проблем, связанных с сохранением сотрудников на службе, привлекательностью системы для трудоустройства, соблюдением гарантий, предусмотренных Законом № 288/2016 о государственном служащем с особым статусом Министерства внутренних дел. Эти проблемы связаны с дифференцированием статусов, преимуществ и оплаты труда государственных служащих с особым статусом в правоохранительных органах.</w:t>
      </w:r>
    </w:p>
    <w:p w14:paraId="016637F1" w14:textId="77777777" w:rsidR="009B6BE8" w:rsidRPr="009B6BE8" w:rsidRDefault="009B6BE8" w:rsidP="009B6BE8">
      <w:pPr>
        <w:pStyle w:val="NoSpacing1"/>
        <w:spacing w:before="0" w:after="0"/>
        <w:rPr>
          <w:rFonts w:ascii="Times New Roman" w:hAnsi="Times New Roman"/>
          <w:lang w:val="ru-RU"/>
        </w:rPr>
      </w:pPr>
      <w:r w:rsidRPr="009B6BE8">
        <w:rPr>
          <w:rFonts w:ascii="Times New Roman" w:hAnsi="Times New Roman"/>
          <w:lang w:val="ru-RU"/>
        </w:rPr>
        <w:tab/>
        <w:t xml:space="preserve">Текучесть кадров в целом остается высокой. В период с мая 2017 года по декабрь 2021 года в подразделениях СВД было трудоустроено 9 435 человек и уволилось 9 804 сотрудника. Таким образом, за короткий период в 4,5 лет текучесть кадров составила 54 %. Эта добровольная текучесть сотрудников представляет собой отрицательное явление и обусловлена, по большей части, </w:t>
      </w:r>
      <w:proofErr w:type="spellStart"/>
      <w:r w:rsidRPr="009B6BE8">
        <w:rPr>
          <w:rFonts w:ascii="Times New Roman" w:hAnsi="Times New Roman"/>
          <w:lang w:val="ru-RU"/>
        </w:rPr>
        <w:t>демотивационными</w:t>
      </w:r>
      <w:proofErr w:type="spellEnd"/>
      <w:r w:rsidRPr="009B6BE8">
        <w:rPr>
          <w:rFonts w:ascii="Times New Roman" w:hAnsi="Times New Roman"/>
          <w:lang w:val="ru-RU"/>
        </w:rPr>
        <w:t xml:space="preserve"> эффектами: неудовлетворительной заработной платой; отсутствием возможностей карьерного роста в течение ожидаемого сотрудником периода; рабочей средой, представляющей повышенный риск для жизни и здоровья; напряжением или большим объемом работы.</w:t>
      </w:r>
    </w:p>
    <w:p w14:paraId="497CD8B0" w14:textId="77777777" w:rsidR="009B6BE8" w:rsidRPr="009B6BE8" w:rsidRDefault="009B6BE8" w:rsidP="009B6BE8">
      <w:pPr>
        <w:pStyle w:val="NoSpacing1"/>
        <w:spacing w:before="0" w:after="0"/>
        <w:rPr>
          <w:rFonts w:ascii="Times New Roman" w:hAnsi="Times New Roman"/>
          <w:lang w:val="ru-RU"/>
        </w:rPr>
      </w:pPr>
      <w:r w:rsidRPr="009B6BE8">
        <w:rPr>
          <w:rFonts w:ascii="Times New Roman" w:hAnsi="Times New Roman"/>
          <w:lang w:val="ru-RU"/>
        </w:rPr>
        <w:tab/>
        <w:t>Принимая во внимание то, что текучесть персонала относится, по большей части, к персоналу с трудовым стажем до 5 лет, а также то, что в целом за пятилетний период текучесть достигла уровня более 50 %, необходимость в найме, в частности на должности с особым статусом, является постоянной.</w:t>
      </w:r>
    </w:p>
    <w:p w14:paraId="5591C45C" w14:textId="77777777" w:rsidR="009B6BE8" w:rsidRPr="009B6BE8" w:rsidRDefault="009B6BE8" w:rsidP="009B6BE8">
      <w:pPr>
        <w:pStyle w:val="NoSpacing1"/>
        <w:spacing w:before="0" w:after="0"/>
        <w:rPr>
          <w:rFonts w:ascii="Times New Roman" w:hAnsi="Times New Roman"/>
          <w:lang w:val="ru-RU"/>
        </w:rPr>
      </w:pPr>
      <w:r w:rsidRPr="009B6BE8">
        <w:rPr>
          <w:rFonts w:ascii="Times New Roman" w:hAnsi="Times New Roman"/>
          <w:lang w:val="ru-RU"/>
        </w:rPr>
        <w:tab/>
        <w:t xml:space="preserve">В настоящее время, спустя четыре года после вступления в силу Закона № 270/2018 о единой системе оплаты труда в бюджетной сфере констатируется дифференциация статуса, преимуществ и оплаты труда государственных служащих с особым статусом в правоохранительных органах, что способствует перетоку персонала в правоохранительные </w:t>
      </w:r>
      <w:r w:rsidRPr="009B6BE8">
        <w:rPr>
          <w:rFonts w:ascii="Times New Roman" w:hAnsi="Times New Roman"/>
          <w:lang w:val="ru-RU"/>
        </w:rPr>
        <w:lastRenderedPageBreak/>
        <w:t>органы (НЦБК, Таможенная служба, Прокуратура), так как заработные платы сотрудников МВД ниже, чем у занимающих подобные должности в данных учреждениях. В результате опытные и хорошо подготовленные в рамках СВД сотрудники останавливают свой выбор на других рабочих местах в других правоохранительных органах или нанимаются в неслужебное время на дополнительное место работы, как правило, незаконно. При создавшейся данной форме дискриминации по заработной плате закон не оставляет места для других видов компенсаций и материальной поддержки сотрудников с целью их мотивации и сохранения в системе. Разграничение статуса, преимуществ и оплаты труда государственных служащих с особым статусом в правоохранительных органах обуславливает привлекательность и сохранение сотрудников на службе.</w:t>
      </w:r>
    </w:p>
    <w:p w14:paraId="5426DC5B" w14:textId="77777777" w:rsidR="009B6BE8" w:rsidRPr="009B6BE8" w:rsidRDefault="009B6BE8" w:rsidP="009B6BE8">
      <w:pPr>
        <w:pStyle w:val="NoSpacing1"/>
        <w:spacing w:before="0" w:after="0"/>
        <w:rPr>
          <w:rFonts w:ascii="Times New Roman" w:hAnsi="Times New Roman"/>
          <w:lang w:val="ru-RU"/>
        </w:rPr>
      </w:pPr>
      <w:r w:rsidRPr="009B6BE8">
        <w:rPr>
          <w:rFonts w:ascii="Times New Roman" w:hAnsi="Times New Roman"/>
          <w:lang w:val="ru-RU"/>
        </w:rPr>
        <w:tab/>
        <w:t>Закон № 288/2016 о государственном служащем с особым статусом Министерства внутренних дел не применяется в полной мере, так как некоторые положения не покрываются с финансовой / материальной / правовой точки зрения (</w:t>
      </w:r>
      <w:r w:rsidRPr="009B6BE8">
        <w:rPr>
          <w:rFonts w:ascii="Times New Roman" w:hAnsi="Times New Roman"/>
          <w:iCs/>
          <w:lang w:val="ru-RU"/>
        </w:rPr>
        <w:t>санаторно-курортное лечение для восстановления здоровья, необходимость в служебном жилье, возмещение расходов на транспорт, используемый служебных целях, надбавки за работу в нерабочие праздничные дни и/или в выходные дни, право на обеспечение нормой питания</w:t>
      </w:r>
      <w:r w:rsidRPr="009B6BE8">
        <w:rPr>
          <w:rFonts w:ascii="Times New Roman" w:hAnsi="Times New Roman"/>
          <w:lang w:val="ru-RU"/>
        </w:rPr>
        <w:t>).</w:t>
      </w:r>
    </w:p>
    <w:p w14:paraId="71E06E37" w14:textId="77777777" w:rsidR="009B6BE8" w:rsidRPr="009B6BE8" w:rsidRDefault="009B6BE8" w:rsidP="009B6BE8">
      <w:pPr>
        <w:pStyle w:val="NoSpacing1"/>
        <w:spacing w:before="0" w:after="0"/>
        <w:rPr>
          <w:rFonts w:ascii="Times New Roman" w:hAnsi="Times New Roman"/>
          <w:lang w:val="ru-RU"/>
        </w:rPr>
      </w:pPr>
      <w:r w:rsidRPr="009B6BE8">
        <w:rPr>
          <w:rFonts w:ascii="Times New Roman" w:hAnsi="Times New Roman"/>
          <w:lang w:val="ru-RU"/>
        </w:rPr>
        <w:tab/>
        <w:t>Со дня вступления в силу указанного закона и до настоящего времени не разработан нормативный акт, регламентирующий положение части (5) статьи 45: «</w:t>
      </w:r>
      <w:r w:rsidRPr="009B6BE8">
        <w:rPr>
          <w:rFonts w:ascii="Times New Roman" w:hAnsi="Times New Roman"/>
          <w:shd w:val="clear" w:color="auto" w:fill="FFFFFF"/>
          <w:lang w:val="ru-RU"/>
        </w:rPr>
        <w:t>Государственный служащий с особым статусом имеет право на санаторно-курортное лечение для восстановления здоровья в установленном Правительством порядке</w:t>
      </w:r>
      <w:r w:rsidRPr="009B6BE8">
        <w:rPr>
          <w:rFonts w:ascii="Times New Roman" w:hAnsi="Times New Roman"/>
          <w:lang w:val="ru-RU"/>
        </w:rPr>
        <w:t>». Данное положение не применяется по причине отсутствия механизма по установлению потенциальных бенефициаров санаторно-курортного лечения, порядка предоставления льгот, механизма выполнения, мест, в которых бенефициары проходили бы лечение.</w:t>
      </w:r>
    </w:p>
    <w:p w14:paraId="49F1280B" w14:textId="77777777" w:rsidR="009B6BE8" w:rsidRPr="009B6BE8" w:rsidRDefault="009B6BE8" w:rsidP="009B6BE8">
      <w:pPr>
        <w:pStyle w:val="NoSpacing1"/>
        <w:spacing w:before="0" w:after="0"/>
        <w:rPr>
          <w:rFonts w:ascii="Times New Roman" w:hAnsi="Times New Roman"/>
          <w:lang w:val="ru-RU"/>
        </w:rPr>
      </w:pPr>
      <w:r w:rsidRPr="009B6BE8">
        <w:rPr>
          <w:rFonts w:ascii="Times New Roman" w:hAnsi="Times New Roman"/>
          <w:lang w:val="ru-RU"/>
        </w:rPr>
        <w:tab/>
        <w:t>Статья 46 Закона № 288/2016 о государственном служащем с особым статусом Министерства внутренних дел предусматривает обеспечение государственных служащих с особым статусом служебным жильем, а МВД должно было создать этот фонд. Соответствующая правовая норма не была развита в нормативный акт, который регламентировал бы ее применение.</w:t>
      </w:r>
    </w:p>
    <w:p w14:paraId="439A15C6" w14:textId="77777777" w:rsidR="009B6BE8" w:rsidRPr="009B6BE8" w:rsidRDefault="009B6BE8" w:rsidP="009B6BE8">
      <w:pPr>
        <w:pStyle w:val="NoSpacing1"/>
        <w:spacing w:before="0" w:after="0"/>
        <w:rPr>
          <w:rFonts w:ascii="Times New Roman" w:hAnsi="Times New Roman"/>
          <w:lang w:val="ru-RU"/>
        </w:rPr>
      </w:pPr>
      <w:r w:rsidRPr="009B6BE8">
        <w:rPr>
          <w:rFonts w:ascii="Times New Roman" w:hAnsi="Times New Roman"/>
          <w:lang w:val="ru-RU"/>
        </w:rPr>
        <w:tab/>
        <w:t xml:space="preserve">Также не были регламентированы и внедрены законные положения о возмещении </w:t>
      </w:r>
      <w:r w:rsidRPr="009B6BE8">
        <w:rPr>
          <w:rFonts w:ascii="Times New Roman" w:hAnsi="Times New Roman"/>
          <w:iCs/>
          <w:lang w:val="ru-RU"/>
        </w:rPr>
        <w:t xml:space="preserve">расходов на транспорт, используемый служебных целях, о </w:t>
      </w:r>
      <w:r w:rsidRPr="009B6BE8">
        <w:rPr>
          <w:rFonts w:ascii="Times New Roman" w:hAnsi="Times New Roman"/>
          <w:lang w:val="ru-RU"/>
        </w:rPr>
        <w:t xml:space="preserve">надбавках за работы в нерабочие праздничные дни и/или в выходные дни, а также о праве </w:t>
      </w:r>
      <w:r w:rsidRPr="009B6BE8">
        <w:rPr>
          <w:rFonts w:ascii="Times New Roman" w:hAnsi="Times New Roman"/>
          <w:iCs/>
          <w:lang w:val="ru-RU"/>
        </w:rPr>
        <w:t>на обеспечение нормой питания</w:t>
      </w:r>
      <w:r w:rsidRPr="009B6BE8">
        <w:rPr>
          <w:rFonts w:ascii="Times New Roman" w:hAnsi="Times New Roman"/>
          <w:lang w:val="ru-RU"/>
        </w:rPr>
        <w:t xml:space="preserve">. </w:t>
      </w:r>
    </w:p>
    <w:p w14:paraId="0942165D" w14:textId="77777777" w:rsidR="009B6BE8" w:rsidRPr="009B6BE8" w:rsidRDefault="009B6BE8" w:rsidP="009B6BE8">
      <w:pPr>
        <w:contextualSpacing/>
        <w:rPr>
          <w:sz w:val="22"/>
          <w:szCs w:val="22"/>
        </w:rPr>
      </w:pPr>
      <w:r w:rsidRPr="009B6BE8">
        <w:rPr>
          <w:sz w:val="22"/>
          <w:szCs w:val="22"/>
        </w:rPr>
        <w:t xml:space="preserve">Решение данных законных положений привело бы к повышению привлекательности трудоустройства и существенному снижению текучести кадров. </w:t>
      </w:r>
    </w:p>
    <w:p w14:paraId="4760A18F" w14:textId="77777777" w:rsidR="009B6BE8" w:rsidRPr="009B6BE8" w:rsidRDefault="009B6BE8" w:rsidP="009B6BE8">
      <w:pPr>
        <w:ind w:firstLine="720"/>
        <w:rPr>
          <w:sz w:val="22"/>
          <w:szCs w:val="22"/>
        </w:rPr>
      </w:pPr>
    </w:p>
    <w:p w14:paraId="6122D87E" w14:textId="77777777" w:rsidR="009B6BE8" w:rsidRPr="009B6BE8" w:rsidRDefault="009B6BE8" w:rsidP="009B6BE8">
      <w:pPr>
        <w:pStyle w:val="20"/>
        <w:spacing w:before="0"/>
        <w:ind w:firstLine="0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  <w:bookmarkStart w:id="7" w:name="_Toc113260220"/>
      <w:r w:rsidRPr="009B6BE8">
        <w:rPr>
          <w:rFonts w:ascii="Times New Roman" w:hAnsi="Times New Roman"/>
          <w:color w:val="auto"/>
          <w:sz w:val="22"/>
          <w:szCs w:val="22"/>
        </w:rPr>
        <w:t xml:space="preserve">2.4. </w:t>
      </w:r>
      <w:bookmarkEnd w:id="7"/>
      <w:r w:rsidRPr="009B6BE8">
        <w:rPr>
          <w:rFonts w:ascii="Times New Roman" w:hAnsi="Times New Roman"/>
          <w:color w:val="auto"/>
          <w:sz w:val="22"/>
          <w:szCs w:val="22"/>
        </w:rPr>
        <w:t>Оцифровка</w:t>
      </w:r>
    </w:p>
    <w:p w14:paraId="10D8490C" w14:textId="77777777" w:rsidR="009B6BE8" w:rsidRPr="009B6BE8" w:rsidRDefault="009B6BE8" w:rsidP="009B6BE8">
      <w:pPr>
        <w:ind w:firstLine="720"/>
        <w:rPr>
          <w:sz w:val="22"/>
          <w:szCs w:val="22"/>
        </w:rPr>
      </w:pPr>
    </w:p>
    <w:p w14:paraId="5476FAB8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>Необходимость изменения актуальной ситуации распространяется также на внедрение информационных систем в области внутренних дел, что обусловлено международными обязательствами и правительственными приоритетами, в том числе требованиями по обеспечению общественного порядка и безопасности, по борьбе с преступностью, управлению эпидемиологической ситуацией, по миграции и обеспечению качества предоставляемых государственных услуг.</w:t>
      </w:r>
    </w:p>
    <w:p w14:paraId="737D48DF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>Возможности развития в области внутренних дел с точки зрения использования информационных систем сегодня более доступны благодаря правительственной политике внедрения концепции открытого управления, применения передовых методов правительственной платформы типа «</w:t>
      </w:r>
      <w:proofErr w:type="spellStart"/>
      <w:r w:rsidRPr="009B6BE8">
        <w:rPr>
          <w:sz w:val="22"/>
          <w:szCs w:val="22"/>
        </w:rPr>
        <w:t>cloud</w:t>
      </w:r>
      <w:proofErr w:type="spellEnd"/>
      <w:r w:rsidRPr="009B6BE8">
        <w:rPr>
          <w:sz w:val="22"/>
          <w:szCs w:val="22"/>
        </w:rPr>
        <w:t xml:space="preserve">» и других правительственных услуг на платформе, а также их взаимодействие посредством платформы </w:t>
      </w:r>
      <w:proofErr w:type="spellStart"/>
      <w:r w:rsidRPr="009B6BE8">
        <w:rPr>
          <w:sz w:val="22"/>
          <w:szCs w:val="22"/>
        </w:rPr>
        <w:t>интероперабельности</w:t>
      </w:r>
      <w:proofErr w:type="spellEnd"/>
      <w:r w:rsidRPr="009B6BE8">
        <w:rPr>
          <w:sz w:val="22"/>
          <w:szCs w:val="22"/>
        </w:rPr>
        <w:t xml:space="preserve"> (</w:t>
      </w:r>
      <w:proofErr w:type="spellStart"/>
      <w:r w:rsidRPr="009B6BE8">
        <w:rPr>
          <w:sz w:val="22"/>
          <w:szCs w:val="22"/>
        </w:rPr>
        <w:t>MConnect</w:t>
      </w:r>
      <w:proofErr w:type="spellEnd"/>
      <w:r w:rsidRPr="009B6BE8">
        <w:rPr>
          <w:sz w:val="22"/>
          <w:szCs w:val="22"/>
        </w:rPr>
        <w:t>).</w:t>
      </w:r>
    </w:p>
    <w:p w14:paraId="28617FA9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>Данные услуги позволяют развивать информационные системы, используемые правоохранительными органами и подразделениями в области внутренних дел, в том числе посредством создания специализированных информационных решений на основе опыта аналогичных органов из-за рубежа.</w:t>
      </w:r>
    </w:p>
    <w:p w14:paraId="3F6B388E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>Использование данных возможностей и получение результатов в самые короткие сроки будет содействовать линейному и непрерывному развитию информационного процесса при минимальных расходах и максимальном влиянии.</w:t>
      </w:r>
    </w:p>
    <w:p w14:paraId="0F658857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>Инфраструктура ИТК в области внутренних дел (LAN, WAN, техническое обеспечение, программное обеспечение, базы данных, инструменты тренинга и обучения) располагает широким полем для развития.</w:t>
      </w:r>
    </w:p>
    <w:p w14:paraId="452C2289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lastRenderedPageBreak/>
        <w:t xml:space="preserve">Несмотря на </w:t>
      </w:r>
      <w:proofErr w:type="gramStart"/>
      <w:r w:rsidRPr="009B6BE8">
        <w:rPr>
          <w:sz w:val="22"/>
          <w:szCs w:val="22"/>
        </w:rPr>
        <w:t>то</w:t>
      </w:r>
      <w:proofErr w:type="gramEnd"/>
      <w:r w:rsidRPr="009B6BE8">
        <w:rPr>
          <w:sz w:val="22"/>
          <w:szCs w:val="22"/>
        </w:rPr>
        <w:t xml:space="preserve"> что подразделения МВД располагают оборудованием в сфере информационных технологий (в дальнейшем – </w:t>
      </w:r>
      <w:r w:rsidRPr="009B6BE8">
        <w:rPr>
          <w:i/>
          <w:iCs/>
          <w:sz w:val="22"/>
          <w:szCs w:val="22"/>
        </w:rPr>
        <w:t>ИТ</w:t>
      </w:r>
      <w:r w:rsidRPr="009B6BE8">
        <w:rPr>
          <w:sz w:val="22"/>
          <w:szCs w:val="22"/>
        </w:rPr>
        <w:t>), в настоящее время материальная база по сегменту ИТ (компьютеры, серверы, периферийное оборудование) не вполне отвечают необходимости.</w:t>
      </w:r>
    </w:p>
    <w:p w14:paraId="4935ACB3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>Другую проблему составляет застой в процессах развития местных сетей по местонахождению подразделений МВД.</w:t>
      </w:r>
    </w:p>
    <w:p w14:paraId="2B2F1B15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>Это объясняется большим дефицитом специалистов в области ТИК на уровне подразделений, поэтому компетенции нанятых специалистов должны быть расширены, в том числе должны быть приняты меры по мотивации специализированного персонала в области ИТК внутренних дел.</w:t>
      </w:r>
    </w:p>
    <w:p w14:paraId="492EB61E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>В то же время финансовых средств, выделенных для сектора ИТК, недостаточно. Данный факт отмечается как на центральном уровне, так и на уровне территориальных подразделений.</w:t>
      </w:r>
    </w:p>
    <w:p w14:paraId="200D6D4C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>Развитие решений ИТК в СВД было выполнено по большей части за счет средств, выделенных из государственного бюджета, а также за счет средств доноров. В этом процессе зачастую не была обеспечена непрерывность проектов, а в условиях отсутствия финансовой поддержки со стороны государственного бюджета на этапах пост-внедрения многие из программных решений стали непригодными к использованию, а другие были остановлены.</w:t>
      </w:r>
    </w:p>
    <w:p w14:paraId="3E26D2A1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>Некоторые программные решения используются многими правоохранительными органами для формирования государственных информационных ресурсов, находящихся в собственности МВД и/или управляемых им (</w:t>
      </w:r>
      <w:r w:rsidRPr="009B6BE8">
        <w:rPr>
          <w:iCs/>
          <w:sz w:val="22"/>
          <w:szCs w:val="22"/>
        </w:rPr>
        <w:t>Регистр криминалистической и криминологической информации, Автоматизированная информационная система учета правонарушений, дел о правонарушениях и лиц, совершивших правонарушения, Государственный регистр оружия, Регистр дорожно-транспортных происшествий</w:t>
      </w:r>
      <w:r w:rsidRPr="009B6BE8">
        <w:rPr>
          <w:sz w:val="22"/>
          <w:szCs w:val="22"/>
        </w:rPr>
        <w:t>), а другие – исключительно для внутренних / институциональных нужд.</w:t>
      </w:r>
    </w:p>
    <w:p w14:paraId="726B320B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>Наряду с улучшением некоторых секторов, уже охваченных решениями ИТК, существует настоятельная необходимость покрытия и других областей деятельности в СВД путем разработки и внедрения таких решений ИТК и утверждения необходимой регуляторной базы.</w:t>
      </w:r>
    </w:p>
    <w:p w14:paraId="156BBBBF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>Для получения актуальной на сегодняшний день архитектуры данных были изучены изменения нормативной базы, в том числе по внутреннему регулированию. Было проанализировано влияние, оказанное на институциональную архитектуру ИТК реформой центрального публичного управления, а также реорганизациями МВД на предыдущих этапах. Административная реформа, упрощение механизма выдачи разрешительных актов, внедрение решений типа «единое окно», внесение изменений в Уголовный кодекс Республики Молдова № 985/2002 и Кодекс Республики Молдова о правонарушениях № 218/2008, – это только некоторые из факторов, повлиявших на архитектуру данных МВД.</w:t>
      </w:r>
    </w:p>
    <w:p w14:paraId="610E49A7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>В результате проведенного анализа была установлена необходимость расширения использования некоторых существующих общих приложений (</w:t>
      </w:r>
      <w:r w:rsidRPr="009B6BE8">
        <w:rPr>
          <w:iCs/>
          <w:sz w:val="22"/>
          <w:szCs w:val="22"/>
        </w:rPr>
        <w:t>Автоматизированная информационная система «Регистр криминалистической и криминологической информации», Автоматизированная информационная система учета правонарушений, дел о правонарушениях и лиц, совершивших правонарушения», Автоматизированная информационно-интегрированная система «Миграция и убежище», Интегрированная информационная система Пограничной полиции), а также внедрения / расширения новых платформенных приложений на уровне МВД (например, Автоматизированная информационная система «Дактилоскопический регистр», Информационная система, предназначенная для Оперативного координационного центра, Автоматизированная информационная система «Государственный регистр оружия» в новом варианте</w:t>
      </w:r>
      <w:r w:rsidRPr="009B6BE8">
        <w:rPr>
          <w:sz w:val="22"/>
          <w:szCs w:val="22"/>
        </w:rPr>
        <w:t>). Это позволило также заменить традиционные потоки цифровыми.</w:t>
      </w:r>
    </w:p>
    <w:p w14:paraId="7C2C7F81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 xml:space="preserve">Другая существенная часть данных была получена путем использования некоторых специализированных информационных систем, и эти данные были затем интегрированы в другие потоки, деятельность и информационные системы. Отсутствие </w:t>
      </w:r>
      <w:proofErr w:type="spellStart"/>
      <w:r w:rsidRPr="009B6BE8">
        <w:rPr>
          <w:sz w:val="22"/>
          <w:szCs w:val="22"/>
        </w:rPr>
        <w:t>интероперабельности</w:t>
      </w:r>
      <w:proofErr w:type="spellEnd"/>
      <w:r w:rsidRPr="009B6BE8">
        <w:rPr>
          <w:sz w:val="22"/>
          <w:szCs w:val="22"/>
        </w:rPr>
        <w:t xml:space="preserve"> между различными информационными ресурсами ведет к возникновению ситуаций, когда критическая информация доступна только в режиме визуализации, затем вручную вносится в другую информационную систему (</w:t>
      </w:r>
      <w:r w:rsidRPr="009B6BE8">
        <w:rPr>
          <w:iCs/>
          <w:sz w:val="22"/>
          <w:szCs w:val="22"/>
        </w:rPr>
        <w:t>например, при заполнении данных в ИИС БМУ</w:t>
      </w:r>
      <w:r w:rsidRPr="009B6BE8">
        <w:rPr>
          <w:sz w:val="22"/>
          <w:szCs w:val="22"/>
        </w:rPr>
        <w:t>).</w:t>
      </w:r>
    </w:p>
    <w:p w14:paraId="52247106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>Для деятельности по управлению и централизованному управлению архитектурой приложений и оборудования ИТК МВД была установлена необходимость внедрения некоторых инструментов и процедур единого учета жизненного цикла компонентов на уровне архитектуры ИТК, иных чем бухгалтерский учет.</w:t>
      </w:r>
    </w:p>
    <w:p w14:paraId="5B10C214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lastRenderedPageBreak/>
        <w:t>Анализ уровня выполнения в предыдущем периоде запланированных проектов преобразования ИТК МВД установил, что каждый проект относится к одной области вмешательства: процессы, люди, приложения, инфраструктура.</w:t>
      </w:r>
    </w:p>
    <w:p w14:paraId="2CF25D5F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>Анализ отчетов об исполнении внешних проектов показывает, что большие инвестиции в области ИТК осуществляются в большинстве случаев за счет внешней поддержки бюджета.</w:t>
      </w:r>
    </w:p>
    <w:p w14:paraId="68F4D2C3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>На МВД, в соответствии с задачами Национального плана действий по внедрению Соглашения об ассоциации Республика Молдова – Европейский Союз на 2017–2019 годы, утвержденного Постановлением Правительства № 1472/2016, а также Стратегии развития полиции на 2016–2020 годы, утвержденной Постановлением Правительства № 587/2016, возложена задача развития на национальном уровне коммуникационной системы для чрезвычайных ситуаций в стандарте TETRA (</w:t>
      </w:r>
      <w:proofErr w:type="spellStart"/>
      <w:r w:rsidRPr="009B6BE8">
        <w:rPr>
          <w:sz w:val="22"/>
          <w:szCs w:val="22"/>
        </w:rPr>
        <w:t>Terrestrial</w:t>
      </w:r>
      <w:proofErr w:type="spellEnd"/>
      <w:r w:rsidRPr="009B6BE8">
        <w:rPr>
          <w:sz w:val="22"/>
          <w:szCs w:val="22"/>
        </w:rPr>
        <w:t xml:space="preserve"> </w:t>
      </w:r>
      <w:proofErr w:type="spellStart"/>
      <w:r w:rsidRPr="009B6BE8">
        <w:rPr>
          <w:sz w:val="22"/>
          <w:szCs w:val="22"/>
        </w:rPr>
        <w:t>Trunked</w:t>
      </w:r>
      <w:proofErr w:type="spellEnd"/>
      <w:r w:rsidRPr="009B6BE8">
        <w:rPr>
          <w:sz w:val="22"/>
          <w:szCs w:val="22"/>
        </w:rPr>
        <w:t xml:space="preserve"> Radio), который является европейским стандартом для профессиональных радиокоммуникаций.</w:t>
      </w:r>
    </w:p>
    <w:p w14:paraId="13466719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 xml:space="preserve">Так, в 2017 году был инициирован проект «Обеспечение надежной и эффективной коммуникационной системы для оперативных целей Полиции» (предусмотрен в Матрице политик, приложении к Соглашению о финансировании </w:t>
      </w:r>
      <w:proofErr w:type="gramStart"/>
      <w:r w:rsidRPr="009B6BE8">
        <w:rPr>
          <w:sz w:val="22"/>
          <w:szCs w:val="22"/>
        </w:rPr>
        <w:t>CRIS:ENI</w:t>
      </w:r>
      <w:proofErr w:type="gramEnd"/>
      <w:r w:rsidRPr="009B6BE8">
        <w:rPr>
          <w:sz w:val="22"/>
          <w:szCs w:val="22"/>
        </w:rPr>
        <w:t>/2015/038-144 «Поддержка для развития Полиции»). Общая цель проекта состоит в обеспечении национального покрытия критическими коммуникационными услугами согласно таблице 1:</w:t>
      </w:r>
    </w:p>
    <w:p w14:paraId="0EEDDEE9" w14:textId="77777777" w:rsidR="009B6BE8" w:rsidRPr="009B6BE8" w:rsidRDefault="009B6BE8" w:rsidP="009B6BE8">
      <w:pPr>
        <w:ind w:firstLine="720"/>
        <w:rPr>
          <w:sz w:val="22"/>
          <w:szCs w:val="22"/>
        </w:rPr>
      </w:pPr>
    </w:p>
    <w:p w14:paraId="568D464B" w14:textId="77777777" w:rsidR="009B6BE8" w:rsidRPr="009B6BE8" w:rsidRDefault="009B6BE8" w:rsidP="009B6BE8">
      <w:pPr>
        <w:ind w:firstLine="720"/>
        <w:rPr>
          <w:sz w:val="22"/>
          <w:szCs w:val="22"/>
        </w:rPr>
      </w:pPr>
    </w:p>
    <w:p w14:paraId="04CE8730" w14:textId="77777777" w:rsidR="009B6BE8" w:rsidRPr="009B6BE8" w:rsidRDefault="009B6BE8" w:rsidP="009B6BE8">
      <w:pPr>
        <w:ind w:firstLine="720"/>
        <w:rPr>
          <w:sz w:val="22"/>
          <w:szCs w:val="22"/>
        </w:rPr>
      </w:pPr>
    </w:p>
    <w:p w14:paraId="0224EB0C" w14:textId="77777777" w:rsidR="009B6BE8" w:rsidRPr="009B6BE8" w:rsidRDefault="009B6BE8" w:rsidP="009B6BE8">
      <w:pPr>
        <w:ind w:firstLine="720"/>
        <w:rPr>
          <w:sz w:val="22"/>
          <w:szCs w:val="22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306"/>
        <w:gridCol w:w="2081"/>
        <w:gridCol w:w="2444"/>
        <w:gridCol w:w="2297"/>
      </w:tblGrid>
      <w:tr w:rsidR="009B6BE8" w:rsidRPr="009B6BE8" w14:paraId="1BD274FF" w14:textId="77777777" w:rsidTr="00784189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14:paraId="5D59DE16" w14:textId="77777777" w:rsidR="009B6BE8" w:rsidRPr="009B6BE8" w:rsidRDefault="009B6BE8" w:rsidP="00784189">
            <w:pPr>
              <w:jc w:val="right"/>
              <w:rPr>
                <w:b/>
                <w:sz w:val="22"/>
                <w:szCs w:val="22"/>
              </w:rPr>
            </w:pPr>
            <w:r w:rsidRPr="009B6BE8">
              <w:rPr>
                <w:b/>
                <w:sz w:val="22"/>
                <w:szCs w:val="22"/>
              </w:rPr>
              <w:t>Таблица 1</w:t>
            </w:r>
          </w:p>
          <w:p w14:paraId="5BA9CAB5" w14:textId="77777777" w:rsidR="009B6BE8" w:rsidRPr="009B6BE8" w:rsidRDefault="009B6BE8" w:rsidP="00784189">
            <w:pPr>
              <w:spacing w:after="240"/>
              <w:ind w:hanging="30"/>
              <w:jc w:val="center"/>
              <w:rPr>
                <w:b/>
                <w:sz w:val="22"/>
                <w:szCs w:val="22"/>
              </w:rPr>
            </w:pPr>
            <w:r w:rsidRPr="009B6BE8">
              <w:rPr>
                <w:b/>
                <w:sz w:val="22"/>
                <w:szCs w:val="22"/>
              </w:rPr>
              <w:t xml:space="preserve">Покрытие критическими коммуникационными услугами </w:t>
            </w:r>
          </w:p>
        </w:tc>
      </w:tr>
      <w:tr w:rsidR="009B6BE8" w:rsidRPr="009B6BE8" w14:paraId="5143E827" w14:textId="77777777" w:rsidTr="00784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995" w:type="pct"/>
            <w:gridSpan w:val="4"/>
          </w:tcPr>
          <w:p w14:paraId="73DF1C0C" w14:textId="77777777" w:rsidR="009B6BE8" w:rsidRPr="009B6BE8" w:rsidRDefault="009B6BE8" w:rsidP="0078418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B6BE8">
              <w:rPr>
                <w:b/>
                <w:sz w:val="22"/>
                <w:szCs w:val="22"/>
              </w:rPr>
              <w:t xml:space="preserve">% покрытия мобильными терминалами </w:t>
            </w:r>
          </w:p>
        </w:tc>
      </w:tr>
      <w:tr w:rsidR="009B6BE8" w:rsidRPr="009B6BE8" w14:paraId="163795CF" w14:textId="77777777" w:rsidTr="00784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63" w:type="pct"/>
          </w:tcPr>
          <w:p w14:paraId="352DFA4F" w14:textId="77777777" w:rsidR="009B6BE8" w:rsidRPr="009B6BE8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9B6BE8">
              <w:rPr>
                <w:sz w:val="22"/>
                <w:szCs w:val="22"/>
              </w:rPr>
              <w:t>Вся Республика</w:t>
            </w:r>
          </w:p>
        </w:tc>
        <w:tc>
          <w:tcPr>
            <w:tcW w:w="1140" w:type="pct"/>
          </w:tcPr>
          <w:p w14:paraId="3FE86FE2" w14:textId="77777777" w:rsidR="009B6BE8" w:rsidRPr="009B6BE8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9B6BE8">
              <w:rPr>
                <w:sz w:val="22"/>
                <w:szCs w:val="22"/>
              </w:rPr>
              <w:t>Районные центры</w:t>
            </w:r>
          </w:p>
        </w:tc>
        <w:tc>
          <w:tcPr>
            <w:tcW w:w="1339" w:type="pct"/>
          </w:tcPr>
          <w:p w14:paraId="5318FA02" w14:textId="77777777" w:rsidR="009B6BE8" w:rsidRPr="009B6BE8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9B6BE8">
              <w:rPr>
                <w:sz w:val="22"/>
                <w:szCs w:val="22"/>
              </w:rPr>
              <w:t>Национальные дороги</w:t>
            </w:r>
          </w:p>
        </w:tc>
        <w:tc>
          <w:tcPr>
            <w:tcW w:w="1253" w:type="pct"/>
          </w:tcPr>
          <w:p w14:paraId="003BEE74" w14:textId="77777777" w:rsidR="009B6BE8" w:rsidRPr="009B6BE8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9B6BE8">
              <w:rPr>
                <w:sz w:val="22"/>
                <w:szCs w:val="22"/>
              </w:rPr>
              <w:t>Полицейские участки</w:t>
            </w:r>
          </w:p>
        </w:tc>
      </w:tr>
      <w:tr w:rsidR="009B6BE8" w:rsidRPr="009B6BE8" w14:paraId="270276E9" w14:textId="77777777" w:rsidTr="00784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63" w:type="pct"/>
          </w:tcPr>
          <w:p w14:paraId="6D7AEC7B" w14:textId="77777777" w:rsidR="009B6BE8" w:rsidRPr="009B6BE8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9B6BE8">
              <w:rPr>
                <w:sz w:val="22"/>
                <w:szCs w:val="22"/>
              </w:rPr>
              <w:t>94,23</w:t>
            </w:r>
          </w:p>
        </w:tc>
        <w:tc>
          <w:tcPr>
            <w:tcW w:w="1140" w:type="pct"/>
          </w:tcPr>
          <w:p w14:paraId="1FCF216E" w14:textId="77777777" w:rsidR="009B6BE8" w:rsidRPr="009B6BE8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9B6BE8">
              <w:rPr>
                <w:sz w:val="22"/>
                <w:szCs w:val="22"/>
              </w:rPr>
              <w:t>99,85</w:t>
            </w:r>
          </w:p>
        </w:tc>
        <w:tc>
          <w:tcPr>
            <w:tcW w:w="1339" w:type="pct"/>
          </w:tcPr>
          <w:p w14:paraId="6842307B" w14:textId="77777777" w:rsidR="009B6BE8" w:rsidRPr="009B6BE8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9B6BE8">
              <w:rPr>
                <w:sz w:val="22"/>
                <w:szCs w:val="22"/>
              </w:rPr>
              <w:t>96,57</w:t>
            </w:r>
          </w:p>
        </w:tc>
        <w:tc>
          <w:tcPr>
            <w:tcW w:w="1253" w:type="pct"/>
          </w:tcPr>
          <w:p w14:paraId="4E4ACF60" w14:textId="77777777" w:rsidR="009B6BE8" w:rsidRPr="009B6BE8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9B6BE8">
              <w:rPr>
                <w:sz w:val="22"/>
                <w:szCs w:val="22"/>
              </w:rPr>
              <w:t>92,91</w:t>
            </w:r>
          </w:p>
        </w:tc>
      </w:tr>
      <w:tr w:rsidR="009B6BE8" w:rsidRPr="009B6BE8" w14:paraId="0A291411" w14:textId="77777777" w:rsidTr="00784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995" w:type="pct"/>
            <w:gridSpan w:val="4"/>
          </w:tcPr>
          <w:p w14:paraId="249884BD" w14:textId="77777777" w:rsidR="009B6BE8" w:rsidRPr="009B6BE8" w:rsidRDefault="009B6BE8" w:rsidP="0078418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B6BE8">
              <w:rPr>
                <w:b/>
                <w:sz w:val="22"/>
                <w:szCs w:val="22"/>
              </w:rPr>
              <w:t xml:space="preserve">% покрытия портативными терминалами </w:t>
            </w:r>
          </w:p>
        </w:tc>
      </w:tr>
      <w:tr w:rsidR="009B6BE8" w:rsidRPr="009B6BE8" w14:paraId="1E0368C7" w14:textId="77777777" w:rsidTr="00784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63" w:type="pct"/>
          </w:tcPr>
          <w:p w14:paraId="64F375A3" w14:textId="77777777" w:rsidR="009B6BE8" w:rsidRPr="009B6BE8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9B6BE8">
              <w:rPr>
                <w:sz w:val="22"/>
                <w:szCs w:val="22"/>
              </w:rPr>
              <w:t>Вся Республика</w:t>
            </w:r>
          </w:p>
        </w:tc>
        <w:tc>
          <w:tcPr>
            <w:tcW w:w="1140" w:type="pct"/>
          </w:tcPr>
          <w:p w14:paraId="6AF4E785" w14:textId="77777777" w:rsidR="009B6BE8" w:rsidRPr="009B6BE8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9B6BE8">
              <w:rPr>
                <w:sz w:val="22"/>
                <w:szCs w:val="22"/>
              </w:rPr>
              <w:t>Районные центры</w:t>
            </w:r>
          </w:p>
        </w:tc>
        <w:tc>
          <w:tcPr>
            <w:tcW w:w="1339" w:type="pct"/>
          </w:tcPr>
          <w:p w14:paraId="5062DC71" w14:textId="77777777" w:rsidR="009B6BE8" w:rsidRPr="009B6BE8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9B6BE8">
              <w:rPr>
                <w:sz w:val="22"/>
                <w:szCs w:val="22"/>
              </w:rPr>
              <w:t>Национальные дороги</w:t>
            </w:r>
          </w:p>
        </w:tc>
        <w:tc>
          <w:tcPr>
            <w:tcW w:w="1253" w:type="pct"/>
          </w:tcPr>
          <w:p w14:paraId="7BAFB017" w14:textId="77777777" w:rsidR="009B6BE8" w:rsidRPr="009B6BE8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9B6BE8">
              <w:rPr>
                <w:sz w:val="22"/>
                <w:szCs w:val="22"/>
              </w:rPr>
              <w:t>Полицейские участки</w:t>
            </w:r>
          </w:p>
        </w:tc>
      </w:tr>
      <w:tr w:rsidR="009B6BE8" w:rsidRPr="009B6BE8" w14:paraId="757D774E" w14:textId="77777777" w:rsidTr="00784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63" w:type="pct"/>
          </w:tcPr>
          <w:p w14:paraId="03D76F0A" w14:textId="77777777" w:rsidR="009B6BE8" w:rsidRPr="009B6BE8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9B6BE8">
              <w:rPr>
                <w:sz w:val="22"/>
                <w:szCs w:val="22"/>
              </w:rPr>
              <w:t>73,63</w:t>
            </w:r>
          </w:p>
        </w:tc>
        <w:tc>
          <w:tcPr>
            <w:tcW w:w="1140" w:type="pct"/>
          </w:tcPr>
          <w:p w14:paraId="7ACB96D0" w14:textId="77777777" w:rsidR="009B6BE8" w:rsidRPr="009B6BE8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9B6BE8">
              <w:rPr>
                <w:sz w:val="22"/>
                <w:szCs w:val="22"/>
              </w:rPr>
              <w:t>96,21</w:t>
            </w:r>
          </w:p>
        </w:tc>
        <w:tc>
          <w:tcPr>
            <w:tcW w:w="1339" w:type="pct"/>
          </w:tcPr>
          <w:p w14:paraId="6F65B500" w14:textId="77777777" w:rsidR="009B6BE8" w:rsidRPr="009B6BE8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9B6BE8">
              <w:rPr>
                <w:sz w:val="22"/>
                <w:szCs w:val="22"/>
              </w:rPr>
              <w:t>83,51</w:t>
            </w:r>
          </w:p>
        </w:tc>
        <w:tc>
          <w:tcPr>
            <w:tcW w:w="1253" w:type="pct"/>
          </w:tcPr>
          <w:p w14:paraId="2BDDC28D" w14:textId="77777777" w:rsidR="009B6BE8" w:rsidRPr="009B6BE8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9B6BE8">
              <w:rPr>
                <w:sz w:val="22"/>
                <w:szCs w:val="22"/>
              </w:rPr>
              <w:t>68,02</w:t>
            </w:r>
          </w:p>
        </w:tc>
      </w:tr>
    </w:tbl>
    <w:p w14:paraId="6956F49A" w14:textId="77777777" w:rsidR="009B6BE8" w:rsidRPr="009B6BE8" w:rsidRDefault="009B6BE8" w:rsidP="009B6BE8">
      <w:pPr>
        <w:rPr>
          <w:i/>
          <w:sz w:val="22"/>
          <w:szCs w:val="22"/>
        </w:rPr>
      </w:pPr>
      <w:r w:rsidRPr="009B6BE8">
        <w:rPr>
          <w:i/>
          <w:sz w:val="22"/>
          <w:szCs w:val="22"/>
        </w:rPr>
        <w:t xml:space="preserve">Источник: Информация предоставлена Службой информационных технологий МВД </w:t>
      </w:r>
    </w:p>
    <w:p w14:paraId="47F2AF28" w14:textId="77777777" w:rsidR="009B6BE8" w:rsidRPr="009B6BE8" w:rsidRDefault="009B6BE8" w:rsidP="009B6BE8">
      <w:pPr>
        <w:ind w:firstLine="720"/>
        <w:rPr>
          <w:sz w:val="22"/>
          <w:szCs w:val="22"/>
        </w:rPr>
      </w:pPr>
    </w:p>
    <w:p w14:paraId="44366AFF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 xml:space="preserve">Внедрение проекта TETRA было успешно завершено в 2016 году через проект «Cross </w:t>
      </w:r>
      <w:proofErr w:type="spellStart"/>
      <w:r w:rsidRPr="009B6BE8">
        <w:rPr>
          <w:sz w:val="22"/>
          <w:szCs w:val="22"/>
        </w:rPr>
        <w:t>Border</w:t>
      </w:r>
      <w:proofErr w:type="spellEnd"/>
      <w:r w:rsidRPr="009B6BE8">
        <w:rPr>
          <w:sz w:val="22"/>
          <w:szCs w:val="22"/>
        </w:rPr>
        <w:t xml:space="preserve"> Infrastructure» в рамках Совместной </w:t>
      </w:r>
      <w:proofErr w:type="spellStart"/>
      <w:r w:rsidRPr="009B6BE8">
        <w:rPr>
          <w:sz w:val="22"/>
          <w:szCs w:val="22"/>
        </w:rPr>
        <w:t>операциональной</w:t>
      </w:r>
      <w:proofErr w:type="spellEnd"/>
      <w:r w:rsidRPr="009B6BE8">
        <w:rPr>
          <w:sz w:val="22"/>
          <w:szCs w:val="22"/>
        </w:rPr>
        <w:t xml:space="preserve"> программы Румыния – Украина – Республика Молдова на 2007–2013 годы, реализованной при поддержке Европейского Союза. Проект предусматривал создание транспортной магистрали радиорелейных данных, которая обеспечила бы поток безопасной информации между подразделениями МВД (</w:t>
      </w:r>
      <w:r w:rsidRPr="009B6BE8">
        <w:rPr>
          <w:iCs/>
          <w:sz w:val="22"/>
          <w:szCs w:val="22"/>
        </w:rPr>
        <w:t>например, поток данных Пограничной полиции с точек пересечения границы; видеопоток с тепловизионных камер</w:t>
      </w:r>
      <w:r w:rsidRPr="009B6BE8">
        <w:rPr>
          <w:sz w:val="22"/>
          <w:szCs w:val="22"/>
        </w:rPr>
        <w:t>).</w:t>
      </w:r>
    </w:p>
    <w:p w14:paraId="76B38DD4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 xml:space="preserve">В течение 2017–2020 годов было обеспечено установление и интеграция 66 базовых станций и создание 56 радиорелейных связей. Для соответствующей деятельности преимущественно было выбрано использование инфраструктуры башен, которыми владеет МВД (Cross </w:t>
      </w:r>
      <w:proofErr w:type="spellStart"/>
      <w:r w:rsidRPr="009B6BE8">
        <w:rPr>
          <w:sz w:val="22"/>
          <w:szCs w:val="22"/>
        </w:rPr>
        <w:t>Border</w:t>
      </w:r>
      <w:proofErr w:type="spellEnd"/>
      <w:r w:rsidRPr="009B6BE8">
        <w:rPr>
          <w:sz w:val="22"/>
          <w:szCs w:val="22"/>
        </w:rPr>
        <w:t xml:space="preserve"> Infrastructure), которая, однако, не покрывает полностью территорию страны. Таким образом, была использована также инфраструктура, которой владеют операторы мобильной телефонии, такие как </w:t>
      </w:r>
      <w:proofErr w:type="spellStart"/>
      <w:r w:rsidRPr="009B6BE8">
        <w:rPr>
          <w:sz w:val="22"/>
          <w:szCs w:val="22"/>
        </w:rPr>
        <w:t>Moldtelecom</w:t>
      </w:r>
      <w:proofErr w:type="spellEnd"/>
      <w:r w:rsidRPr="009B6BE8">
        <w:rPr>
          <w:sz w:val="22"/>
          <w:szCs w:val="22"/>
        </w:rPr>
        <w:t xml:space="preserve">, Orange, </w:t>
      </w:r>
      <w:proofErr w:type="spellStart"/>
      <w:r w:rsidRPr="009B6BE8">
        <w:rPr>
          <w:sz w:val="22"/>
          <w:szCs w:val="22"/>
        </w:rPr>
        <w:t>Moldcell</w:t>
      </w:r>
      <w:proofErr w:type="spellEnd"/>
      <w:r w:rsidRPr="009B6BE8">
        <w:rPr>
          <w:sz w:val="22"/>
          <w:szCs w:val="22"/>
        </w:rPr>
        <w:t>, а также ГП «</w:t>
      </w:r>
      <w:proofErr w:type="spellStart"/>
      <w:r w:rsidRPr="009B6BE8">
        <w:rPr>
          <w:sz w:val="22"/>
          <w:szCs w:val="22"/>
        </w:rPr>
        <w:t>Radiocomunicații</w:t>
      </w:r>
      <w:proofErr w:type="spellEnd"/>
      <w:r w:rsidRPr="009B6BE8">
        <w:rPr>
          <w:sz w:val="22"/>
          <w:szCs w:val="22"/>
        </w:rPr>
        <w:t>».</w:t>
      </w:r>
    </w:p>
    <w:p w14:paraId="6154EC02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>В результате внедрения проекта было обеспечено создание единой специализированной системы последнего поколения для критических коммуникаций, которая должна стать основным инструментом для служб экстренного реагирования, а также для других органов, а от ее надлежащего функционирования будет зависеть эффективность и качество услуг, предоставляемых населению, спасение человеческой жизни в различных ситуациях риска. Таким образом, остается неизбежной задача по повышению степени постоянного доступа к автоматизированным информационным системам и электронным коммуникациям в области внутренних дел, созданию безопасного национального инструмента критических коммуникаций, доступного для всех правоприменительных учреждений, и для национальной системы защиты, в частности служб экстренного реагирования.</w:t>
      </w:r>
    </w:p>
    <w:p w14:paraId="11EEFB72" w14:textId="77777777" w:rsidR="009B6BE8" w:rsidRPr="009B6BE8" w:rsidRDefault="009B6BE8" w:rsidP="009B6BE8">
      <w:pPr>
        <w:ind w:firstLine="720"/>
        <w:rPr>
          <w:sz w:val="22"/>
          <w:szCs w:val="22"/>
          <w:shd w:val="clear" w:color="auto" w:fill="FFFFFF"/>
        </w:rPr>
      </w:pPr>
      <w:r w:rsidRPr="009B6BE8">
        <w:rPr>
          <w:sz w:val="22"/>
          <w:szCs w:val="22"/>
        </w:rPr>
        <w:t xml:space="preserve">В сегменте оказания государственных услуг и управления информационными системами в настоящее время </w:t>
      </w:r>
      <w:r w:rsidRPr="009B6BE8">
        <w:rPr>
          <w:sz w:val="22"/>
          <w:szCs w:val="22"/>
          <w:shd w:val="clear" w:color="auto" w:fill="FFFFFF"/>
        </w:rPr>
        <w:t xml:space="preserve">Интегрированная номенклатура административных публичных услуг на </w:t>
      </w:r>
      <w:r w:rsidRPr="009B6BE8">
        <w:rPr>
          <w:sz w:val="22"/>
          <w:szCs w:val="22"/>
          <w:shd w:val="clear" w:color="auto" w:fill="FFFFFF"/>
        </w:rPr>
        <w:lastRenderedPageBreak/>
        <w:t>национальном уровне включает 688 услуг, из которых 62 (9 %) предоставляются подразделениями МВД. Среди них только 13 услуг оцифрованы и доступны в режиме онлайн.</w:t>
      </w:r>
    </w:p>
    <w:p w14:paraId="1830FB6A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>В то же время единое окно разрешительных актов, выдаваемых публичными учреждениями Республики Молдова, включает 130 лицензий, сертификатов и разрешений, из которых 9 выдаются МВД (услуги охраны и безопасности, специальные транспортные средства и режим использования оружия) и могут быть запрошены и оплачены онлайн.</w:t>
      </w:r>
    </w:p>
    <w:p w14:paraId="2A29D16C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>В этом контексте существует необходимость автоматизации деятельности оперативных подразделений с полномочиями в сфере учета и контроля для оптимизации и автоматизации процессов рассмотрения запросов граждан, принятия решений и, исходя из обстоятельств, предоставления разрешения в цифровой форме.</w:t>
      </w:r>
    </w:p>
    <w:p w14:paraId="2153F3C1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>Следует отметить, что при взаимодействии с подразделениями МВД граждане в существенной мере прибегают к оплате в режиме онлайн. Так, в 2020 году 18 % объема транзакций, осуществленных посредством правительственной услуги электронных платежей (</w:t>
      </w:r>
      <w:proofErr w:type="spellStart"/>
      <w:r w:rsidRPr="009B6BE8">
        <w:rPr>
          <w:sz w:val="22"/>
          <w:szCs w:val="22"/>
        </w:rPr>
        <w:t>МPay</w:t>
      </w:r>
      <w:proofErr w:type="spellEnd"/>
      <w:r w:rsidRPr="009B6BE8">
        <w:rPr>
          <w:sz w:val="22"/>
          <w:szCs w:val="22"/>
        </w:rPr>
        <w:t>), представляют собой оплату услуг, оказанных подразделениями МВД, включая штрафы за правонарушения, сборы за юридические и разрешительные акты или сборы за прием иностранных граждан. Соответственно, существует необходимость в расширении сферы оказываемых гражданам услуг с возможностью оплаты соответствующих расходов в режиме онлайн.</w:t>
      </w:r>
    </w:p>
    <w:p w14:paraId="2CBAEC96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>При осуществлении служебных полномочий сотрудники СВД прибегают как ко внутренним, так и ко внешним информационным ресурсам (</w:t>
      </w:r>
      <w:r w:rsidRPr="009B6BE8">
        <w:rPr>
          <w:iCs/>
          <w:sz w:val="22"/>
          <w:szCs w:val="22"/>
        </w:rPr>
        <w:t>например, ИС, управляемые Таможенной службой, Агентство государственных услуг, Государственная налоговая служба</w:t>
      </w:r>
      <w:r w:rsidRPr="009B6BE8">
        <w:rPr>
          <w:sz w:val="22"/>
          <w:szCs w:val="22"/>
        </w:rPr>
        <w:t>). Существует как минимум 16 регистров, управляемых внешними владельцами, к которым имеют доступ сотрудники МВД.</w:t>
      </w:r>
    </w:p>
    <w:p w14:paraId="1A12F62F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 xml:space="preserve">В то же время автоматизированные информационные системы (в дальнейшем – </w:t>
      </w:r>
      <w:r w:rsidRPr="009B6BE8">
        <w:rPr>
          <w:i/>
          <w:iCs/>
          <w:sz w:val="22"/>
          <w:szCs w:val="22"/>
        </w:rPr>
        <w:t>АИС</w:t>
      </w:r>
      <w:r w:rsidRPr="009B6BE8">
        <w:rPr>
          <w:sz w:val="22"/>
          <w:szCs w:val="22"/>
        </w:rPr>
        <w:t>), управляемые непосредственно подразделениями МВД (</w:t>
      </w:r>
      <w:r w:rsidRPr="009B6BE8">
        <w:rPr>
          <w:iCs/>
          <w:sz w:val="22"/>
          <w:szCs w:val="22"/>
        </w:rPr>
        <w:t>Регистр криминалистической и криминологической информации (РККИ); Регистр учета правонарушений, дел о правонарушениях и лиц, совершивших правонарушения; Регистр дорожно-транспортных происшествий (РДТП); Государственный регистр оружия; Автоматизированная система надзора за дорожным движением «Контроль дорожного движения» и Автоматизированная информационная система «Дактилоскопический регистр»</w:t>
      </w:r>
      <w:r w:rsidRPr="009B6BE8">
        <w:rPr>
          <w:sz w:val="22"/>
          <w:szCs w:val="22"/>
        </w:rPr>
        <w:t xml:space="preserve">), доступны для других национальных органов, действующих в области общественного порядка и безопасности. </w:t>
      </w:r>
    </w:p>
    <w:p w14:paraId="647B2BAF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>Использование баз данных и электронных регистров обязывает подразделения МВД обеспечить информационную безопасность и защиту персональных данных. Эти информационные массивы часто являются объектом кибернетических атак как извне, так и внутри государства.</w:t>
      </w:r>
    </w:p>
    <w:p w14:paraId="6447C4C5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>В связи с этим сформировалась необходимость в повышении уровня физической и технической защиты информационных ресурсов для гарантирования доступности, целостности и конфиденциальности хранимых данных.</w:t>
      </w:r>
    </w:p>
    <w:p w14:paraId="30549E7F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>В сфере кибернетической безопасности Законом № 6/2009 Республика Молдова ратифицировала Конвенцию Совета Европы об информационной преступности. Был также принят Закон № 20/2009 о предупреждении и борьбе с информационными преступлениями и внесены изменения в Уголовный кодекс Республики Молдова № 985/2002 в соответствии с положениями ратифицированной Конвенции. Вместе с тем, не были полностью внедрены многочисленные положения материального и процессуального порядка, в том числе о развитии правительственных и институциональных центров реагирования на инциденты кибернетической безопасности, в том числе в рамках МВД, которые функционировали бы на институциональном уровне 24/7. Данная деятельность неразрывно связана с внедрением принципов кибернетической безопасности технического и организационного порядка для управляемых систем и информационных ресурсов.</w:t>
      </w:r>
    </w:p>
    <w:p w14:paraId="39513B50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>Закон № 71/2007 о регистрах регламентирует правовые отношения и порядок создания, регистрации, ведения, реорганизации и ликвидации регистров. Кроме того, закон устанавливает условия ведения регистров, требования к ним, а также полномочия органов контроля регистров. Разработка и ведение регистров согласно установленным законом положениям обеспечит благоприятный правовой режим для использования данных из этих регистров, в частности, в электронном формате, что является основным компонентом деятельности по оцифровке в области внутренних дел, применяемой в пользу сообщества.</w:t>
      </w:r>
    </w:p>
    <w:p w14:paraId="7C5D4958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lastRenderedPageBreak/>
        <w:t>Система менеджмента информационной безопасности не внедрена и не управляется централизованно, контроль ситуации носит характер реагирования на инциденты и осуществляется только в случае возникновения проблем.</w:t>
      </w:r>
    </w:p>
    <w:p w14:paraId="21D3BAA5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>Исходя из значимости кибернетической безопасности и защиты персональных данных, с которыми работают сотрудники административных органов и учреждений, подведомственных Министерству внутренних дел, информационная безопасность представляет собой один из ключевых пунктов в развитии информационных систем и информационных ресурсов. В то же время существует необходимость в разработке нормативной базы для новых созданных информационных систем и, исходя из обстоятельств, в корректировке существующей нормативной базы для информационных ресурсов, которые подлежат развитию.</w:t>
      </w:r>
    </w:p>
    <w:p w14:paraId="52AC0137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 xml:space="preserve">Настоящая Программа указывает ключевые направления для обеспечения безопасности персональных данных и кибернетической </w:t>
      </w:r>
      <w:proofErr w:type="gramStart"/>
      <w:r w:rsidRPr="009B6BE8">
        <w:rPr>
          <w:sz w:val="22"/>
          <w:szCs w:val="22"/>
        </w:rPr>
        <w:t>безопасности  на</w:t>
      </w:r>
      <w:proofErr w:type="gramEnd"/>
      <w:r w:rsidRPr="009B6BE8">
        <w:rPr>
          <w:sz w:val="22"/>
          <w:szCs w:val="22"/>
        </w:rPr>
        <w:t xml:space="preserve"> основе положительного опыта в области менеджмента кибернетической безопасности.</w:t>
      </w:r>
    </w:p>
    <w:p w14:paraId="2BB77A71" w14:textId="77777777" w:rsidR="009B6BE8" w:rsidRPr="009B6BE8" w:rsidRDefault="009B6BE8" w:rsidP="009B6BE8">
      <w:pPr>
        <w:ind w:firstLine="720"/>
        <w:rPr>
          <w:sz w:val="22"/>
          <w:szCs w:val="22"/>
        </w:rPr>
      </w:pPr>
      <w:r w:rsidRPr="009B6BE8">
        <w:rPr>
          <w:sz w:val="22"/>
          <w:szCs w:val="22"/>
        </w:rPr>
        <w:t xml:space="preserve">Целью, которая преследуется в результате выполнения Программы, является объединение на институциональном и национальном уровнях политик и процедур по обеспечению защиты информационных ресурсов, а также расширения применения всеми учреждениями МВД политик и положений в сфере менеджмента информационной безопасности. </w:t>
      </w:r>
    </w:p>
    <w:p w14:paraId="38E10443" w14:textId="77777777" w:rsidR="009B6BE8" w:rsidRPr="009B6BE8" w:rsidRDefault="009B6BE8" w:rsidP="009B6BE8">
      <w:pPr>
        <w:pStyle w:val="NoSpacing1"/>
        <w:spacing w:before="0" w:after="0"/>
        <w:ind w:firstLine="720"/>
        <w:jc w:val="center"/>
        <w:rPr>
          <w:rFonts w:ascii="Times New Roman" w:hAnsi="Times New Roman"/>
          <w:b/>
          <w:bCs/>
          <w:lang w:val="ru-RU"/>
        </w:rPr>
      </w:pPr>
    </w:p>
    <w:p w14:paraId="2B6D558F" w14:textId="77777777" w:rsidR="009B6BE8" w:rsidRPr="009B6BE8" w:rsidRDefault="009B6BE8" w:rsidP="009B6BE8">
      <w:pPr>
        <w:pStyle w:val="20"/>
        <w:spacing w:before="0"/>
        <w:ind w:firstLine="0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  <w:bookmarkStart w:id="8" w:name="_Toc113260221"/>
      <w:r w:rsidRPr="009B6BE8">
        <w:rPr>
          <w:rFonts w:ascii="Times New Roman" w:hAnsi="Times New Roman"/>
          <w:color w:val="auto"/>
          <w:sz w:val="22"/>
          <w:szCs w:val="22"/>
        </w:rPr>
        <w:t xml:space="preserve">III. </w:t>
      </w:r>
      <w:bookmarkEnd w:id="8"/>
      <w:r w:rsidRPr="009B6BE8">
        <w:rPr>
          <w:rFonts w:ascii="Times New Roman" w:hAnsi="Times New Roman"/>
          <w:color w:val="auto"/>
          <w:sz w:val="22"/>
          <w:szCs w:val="22"/>
        </w:rPr>
        <w:t>ОБЩИЕ ЦЕЛИ</w:t>
      </w:r>
    </w:p>
    <w:p w14:paraId="1C7812E9" w14:textId="77777777" w:rsidR="009B6BE8" w:rsidRPr="009B6BE8" w:rsidRDefault="009B6BE8" w:rsidP="009B6BE8">
      <w:pPr>
        <w:ind w:firstLine="567"/>
        <w:rPr>
          <w:sz w:val="22"/>
          <w:szCs w:val="22"/>
        </w:rPr>
      </w:pPr>
    </w:p>
    <w:p w14:paraId="457A44D1" w14:textId="77777777" w:rsidR="009B6BE8" w:rsidRPr="009B6BE8" w:rsidRDefault="009B6BE8" w:rsidP="009B6BE8">
      <w:pPr>
        <w:pStyle w:val="NoSpacing1"/>
        <w:numPr>
          <w:ilvl w:val="0"/>
          <w:numId w:val="7"/>
        </w:numPr>
        <w:tabs>
          <w:tab w:val="left" w:pos="1080"/>
        </w:tabs>
        <w:spacing w:before="0" w:after="0"/>
        <w:ind w:left="0" w:firstLine="720"/>
        <w:rPr>
          <w:rFonts w:ascii="Times New Roman" w:hAnsi="Times New Roman"/>
          <w:b/>
          <w:bCs/>
          <w:i/>
          <w:lang w:val="ru-RU"/>
        </w:rPr>
      </w:pPr>
      <w:r w:rsidRPr="009B6BE8">
        <w:rPr>
          <w:rFonts w:ascii="Times New Roman" w:hAnsi="Times New Roman"/>
          <w:b/>
          <w:bCs/>
          <w:i/>
          <w:lang w:val="ru-RU"/>
        </w:rPr>
        <w:t>Модернизация системы профессиональной подготовки и исследований в области внутренних дел</w:t>
      </w:r>
    </w:p>
    <w:p w14:paraId="7EAEED66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bCs/>
          <w:lang w:val="ru-RU"/>
        </w:rPr>
      </w:pPr>
      <w:r w:rsidRPr="009B6BE8">
        <w:rPr>
          <w:rFonts w:ascii="Times New Roman" w:hAnsi="Times New Roman"/>
          <w:bCs/>
          <w:lang w:val="ru-RU"/>
        </w:rPr>
        <w:t>Хорошо подготовленный персонал является одной из самых важных предпосылок для деятельности правоприменительных органов, благодаря которой снижается количество случаев нарушения прав человека, уровень преступности поддерживается на низком уровне, а граждане приобретают чувство доверия и ощущение безопасности в обществе и в государстве. В рамках выполнения данной цели будет изменена парадигма процессов профессиональной подготовки в СВД за счет повышения качества начального образования и профессиональной подготовки, которые ориентируются на передовые европейские практики и направлены на развитие компетенций и навыков, вытекающих из профессиональных стандартов работодателей. Выполнение цели обеспечит профессиональную подготовку во всех областях деятельности СВД согласно образовательным потребностям работодателя.</w:t>
      </w:r>
    </w:p>
    <w:p w14:paraId="17D65C57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bCs/>
          <w:lang w:val="ru-RU"/>
        </w:rPr>
      </w:pPr>
    </w:p>
    <w:p w14:paraId="15A139DE" w14:textId="77777777" w:rsidR="009B6BE8" w:rsidRPr="009B6BE8" w:rsidRDefault="009B6BE8" w:rsidP="009B6BE8">
      <w:pPr>
        <w:pStyle w:val="NoSpacing1"/>
        <w:spacing w:before="0"/>
        <w:jc w:val="right"/>
        <w:rPr>
          <w:rFonts w:ascii="Times New Roman" w:hAnsi="Times New Roman"/>
          <w:b/>
          <w:lang w:val="ru-RU"/>
        </w:rPr>
      </w:pPr>
      <w:r w:rsidRPr="009B6BE8">
        <w:rPr>
          <w:rFonts w:ascii="Times New Roman" w:hAnsi="Times New Roman"/>
          <w:b/>
          <w:lang w:val="ru-RU"/>
        </w:rPr>
        <w:t>Таблица 2</w:t>
      </w:r>
    </w:p>
    <w:p w14:paraId="6535BF54" w14:textId="77777777" w:rsidR="009B6BE8" w:rsidRPr="009B6BE8" w:rsidRDefault="009B6BE8" w:rsidP="009B6BE8">
      <w:pPr>
        <w:pStyle w:val="NoSpacing1"/>
        <w:spacing w:before="0"/>
        <w:jc w:val="center"/>
        <w:rPr>
          <w:rFonts w:ascii="Times New Roman" w:hAnsi="Times New Roman"/>
          <w:b/>
          <w:lang w:val="ro-RO"/>
        </w:rPr>
      </w:pPr>
      <w:r w:rsidRPr="009B6BE8">
        <w:rPr>
          <w:rFonts w:ascii="Times New Roman" w:hAnsi="Times New Roman"/>
          <w:b/>
          <w:lang w:val="ru-RU"/>
        </w:rPr>
        <w:t>Показатель воздействия и проверочные цели для общей цели № 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6"/>
        <w:gridCol w:w="1587"/>
        <w:gridCol w:w="1718"/>
        <w:gridCol w:w="1718"/>
        <w:gridCol w:w="1849"/>
      </w:tblGrid>
      <w:tr w:rsidR="009B6BE8" w:rsidRPr="009B6BE8" w14:paraId="0F2DD449" w14:textId="77777777" w:rsidTr="00784189">
        <w:tc>
          <w:tcPr>
            <w:tcW w:w="1232" w:type="pct"/>
          </w:tcPr>
          <w:p w14:paraId="59F9F6DF" w14:textId="77777777" w:rsidR="009B6BE8" w:rsidRPr="009B6BE8" w:rsidRDefault="009B6BE8" w:rsidP="00784189">
            <w:pPr>
              <w:pStyle w:val="NoSpacing1"/>
              <w:spacing w:before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6BE8">
              <w:rPr>
                <w:rFonts w:ascii="Times New Roman" w:hAnsi="Times New Roman"/>
                <w:b/>
                <w:lang w:val="ru-RU"/>
              </w:rPr>
              <w:t>Показатель воздействия</w:t>
            </w:r>
          </w:p>
        </w:tc>
        <w:tc>
          <w:tcPr>
            <w:tcW w:w="870" w:type="pct"/>
          </w:tcPr>
          <w:p w14:paraId="65809E6E" w14:textId="77777777" w:rsidR="009B6BE8" w:rsidRPr="009B6BE8" w:rsidRDefault="009B6BE8" w:rsidP="00784189">
            <w:pPr>
              <w:pStyle w:val="NoSpacing1"/>
              <w:spacing w:before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6BE8">
              <w:rPr>
                <w:rFonts w:ascii="Times New Roman" w:hAnsi="Times New Roman"/>
                <w:b/>
                <w:lang w:val="ru-RU"/>
              </w:rPr>
              <w:t>Источник информации</w:t>
            </w:r>
          </w:p>
        </w:tc>
        <w:tc>
          <w:tcPr>
            <w:tcW w:w="942" w:type="pct"/>
          </w:tcPr>
          <w:p w14:paraId="124ABE80" w14:textId="77777777" w:rsidR="009B6BE8" w:rsidRPr="009B6BE8" w:rsidRDefault="009B6BE8" w:rsidP="00784189">
            <w:pPr>
              <w:pStyle w:val="NoSpacing1"/>
              <w:spacing w:before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6BE8">
              <w:rPr>
                <w:rFonts w:ascii="Times New Roman" w:hAnsi="Times New Roman"/>
                <w:b/>
                <w:lang w:val="ru-RU"/>
              </w:rPr>
              <w:t>Исходное значение, 2022 год</w:t>
            </w:r>
          </w:p>
        </w:tc>
        <w:tc>
          <w:tcPr>
            <w:tcW w:w="942" w:type="pct"/>
          </w:tcPr>
          <w:p w14:paraId="587AF47D" w14:textId="77777777" w:rsidR="009B6BE8" w:rsidRP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6BE8">
              <w:rPr>
                <w:rFonts w:ascii="Times New Roman" w:hAnsi="Times New Roman"/>
                <w:b/>
                <w:lang w:val="ru-RU"/>
              </w:rPr>
              <w:t xml:space="preserve">Цель </w:t>
            </w:r>
          </w:p>
          <w:p w14:paraId="00023DE6" w14:textId="77777777" w:rsidR="009B6BE8" w:rsidRP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6BE8">
              <w:rPr>
                <w:rFonts w:ascii="Times New Roman" w:hAnsi="Times New Roman"/>
                <w:b/>
                <w:lang w:val="ru-RU"/>
              </w:rPr>
              <w:t>на 2025 год</w:t>
            </w:r>
          </w:p>
        </w:tc>
        <w:tc>
          <w:tcPr>
            <w:tcW w:w="1014" w:type="pct"/>
          </w:tcPr>
          <w:p w14:paraId="710D55E7" w14:textId="77777777" w:rsidR="009B6BE8" w:rsidRP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6BE8">
              <w:rPr>
                <w:rFonts w:ascii="Times New Roman" w:hAnsi="Times New Roman"/>
                <w:b/>
                <w:lang w:val="ru-RU"/>
              </w:rPr>
              <w:t xml:space="preserve">Цель </w:t>
            </w:r>
          </w:p>
          <w:p w14:paraId="27A56559" w14:textId="77777777" w:rsidR="009B6BE8" w:rsidRP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6BE8">
              <w:rPr>
                <w:rFonts w:ascii="Times New Roman" w:hAnsi="Times New Roman"/>
                <w:b/>
                <w:lang w:val="ru-RU"/>
              </w:rPr>
              <w:t>на 2030 год</w:t>
            </w:r>
          </w:p>
        </w:tc>
      </w:tr>
      <w:tr w:rsidR="009B6BE8" w:rsidRPr="009B6BE8" w14:paraId="06D725F1" w14:textId="77777777" w:rsidTr="00784189">
        <w:trPr>
          <w:trHeight w:val="1023"/>
        </w:trPr>
        <w:tc>
          <w:tcPr>
            <w:tcW w:w="1232" w:type="pct"/>
            <w:vMerge w:val="restart"/>
          </w:tcPr>
          <w:p w14:paraId="6C35BCE6" w14:textId="77777777" w:rsidR="009B6BE8" w:rsidRPr="009B6BE8" w:rsidRDefault="009B6BE8" w:rsidP="00784189">
            <w:pPr>
              <w:pStyle w:val="NoSpacing1"/>
              <w:spacing w:before="0"/>
              <w:rPr>
                <w:rFonts w:ascii="Times New Roman" w:hAnsi="Times New Roman"/>
                <w:lang w:val="ru-RU"/>
              </w:rPr>
            </w:pPr>
            <w:r w:rsidRPr="009B6BE8">
              <w:rPr>
                <w:rFonts w:ascii="Times New Roman" w:hAnsi="Times New Roman"/>
                <w:lang w:val="ru-RU"/>
              </w:rPr>
              <w:t>Снижение текучести кадров в системе внутренних дел</w:t>
            </w:r>
          </w:p>
          <w:p w14:paraId="649CAF3A" w14:textId="77777777" w:rsidR="009B6BE8" w:rsidRPr="009B6BE8" w:rsidRDefault="009B6BE8" w:rsidP="00784189">
            <w:pPr>
              <w:pStyle w:val="NoSpacing1"/>
              <w:spacing w:before="0"/>
              <w:rPr>
                <w:rFonts w:ascii="Times New Roman" w:hAnsi="Times New Roman"/>
                <w:lang w:val="ru-RU"/>
              </w:rPr>
            </w:pPr>
            <w:r w:rsidRPr="009B6BE8">
              <w:rPr>
                <w:rFonts w:ascii="Times New Roman" w:hAnsi="Times New Roman"/>
                <w:i/>
                <w:lang w:val="ru-RU"/>
              </w:rPr>
              <w:t>(Национальная цель ODD 4.3; 8.5.; 8.8.; 10.3.; ODD 4, 8, 10)</w:t>
            </w:r>
          </w:p>
        </w:tc>
        <w:tc>
          <w:tcPr>
            <w:tcW w:w="870" w:type="pct"/>
            <w:vMerge w:val="restart"/>
          </w:tcPr>
          <w:p w14:paraId="69FB1EA8" w14:textId="77777777" w:rsidR="009B6BE8" w:rsidRPr="009B6BE8" w:rsidRDefault="009B6BE8" w:rsidP="00784189">
            <w:pPr>
              <w:pStyle w:val="NoSpacing1"/>
              <w:spacing w:before="0"/>
              <w:jc w:val="center"/>
              <w:rPr>
                <w:rFonts w:ascii="Times New Roman" w:hAnsi="Times New Roman"/>
                <w:lang w:val="ru-RU"/>
              </w:rPr>
            </w:pPr>
            <w:r w:rsidRPr="009B6BE8">
              <w:rPr>
                <w:rFonts w:ascii="Times New Roman" w:hAnsi="Times New Roman"/>
                <w:lang w:val="ru-RU"/>
              </w:rPr>
              <w:t>Министерство внутренних дел</w:t>
            </w:r>
          </w:p>
          <w:p w14:paraId="61D40405" w14:textId="77777777" w:rsidR="009B6BE8" w:rsidRPr="009B6BE8" w:rsidRDefault="009B6BE8" w:rsidP="00784189">
            <w:pPr>
              <w:pStyle w:val="NoSpacing1"/>
              <w:spacing w:before="0"/>
              <w:ind w:firstLine="709"/>
              <w:jc w:val="center"/>
              <w:rPr>
                <w:rFonts w:ascii="Times New Roman" w:hAnsi="Times New Roman"/>
                <w:lang w:val="ru-RU"/>
              </w:rPr>
            </w:pPr>
          </w:p>
          <w:p w14:paraId="1DAB30B9" w14:textId="77777777" w:rsidR="009B6BE8" w:rsidRPr="009B6BE8" w:rsidRDefault="009B6BE8" w:rsidP="00784189">
            <w:pPr>
              <w:pStyle w:val="NoSpacing1"/>
              <w:spacing w:befor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pct"/>
            <w:vMerge w:val="restart"/>
          </w:tcPr>
          <w:p w14:paraId="4B78FB2E" w14:textId="77777777" w:rsidR="009B6BE8" w:rsidRPr="009B6BE8" w:rsidRDefault="009B6BE8" w:rsidP="00784189">
            <w:pPr>
              <w:pStyle w:val="NoSpacing1"/>
              <w:spacing w:before="0"/>
              <w:jc w:val="center"/>
              <w:rPr>
                <w:rFonts w:ascii="Times New Roman" w:hAnsi="Times New Roman"/>
                <w:lang w:val="ru-RU"/>
              </w:rPr>
            </w:pPr>
            <w:r w:rsidRPr="009B6BE8">
              <w:rPr>
                <w:rFonts w:ascii="Times New Roman" w:hAnsi="Times New Roman"/>
                <w:lang w:val="ru-RU"/>
              </w:rPr>
              <w:t>10,85 %</w:t>
            </w:r>
          </w:p>
          <w:p w14:paraId="7B48E29B" w14:textId="77777777" w:rsidR="009B6BE8" w:rsidRPr="009B6BE8" w:rsidRDefault="009B6BE8" w:rsidP="00784189">
            <w:pPr>
              <w:pStyle w:val="NoSpacing1"/>
              <w:spacing w:before="0"/>
              <w:ind w:firstLine="709"/>
              <w:jc w:val="center"/>
              <w:rPr>
                <w:rFonts w:ascii="Times New Roman" w:hAnsi="Times New Roman"/>
                <w:lang w:val="ru-RU"/>
              </w:rPr>
            </w:pPr>
          </w:p>
          <w:p w14:paraId="362A5EC7" w14:textId="77777777" w:rsidR="009B6BE8" w:rsidRPr="009B6BE8" w:rsidRDefault="009B6BE8" w:rsidP="00784189">
            <w:pPr>
              <w:pStyle w:val="NoSpacing1"/>
              <w:spacing w:before="0"/>
              <w:ind w:firstLine="709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pct"/>
            <w:vMerge w:val="restart"/>
          </w:tcPr>
          <w:p w14:paraId="1282C58C" w14:textId="77777777" w:rsidR="009B6BE8" w:rsidRPr="009B6BE8" w:rsidRDefault="009B6BE8" w:rsidP="00784189">
            <w:pPr>
              <w:pStyle w:val="NoSpacing1"/>
              <w:spacing w:before="0"/>
              <w:jc w:val="center"/>
              <w:rPr>
                <w:rFonts w:ascii="Times New Roman" w:hAnsi="Times New Roman"/>
                <w:lang w:val="ru-RU"/>
              </w:rPr>
            </w:pPr>
            <w:r w:rsidRPr="009B6BE8">
              <w:rPr>
                <w:rFonts w:ascii="Times New Roman" w:hAnsi="Times New Roman"/>
                <w:lang w:val="ru-RU"/>
              </w:rPr>
              <w:t>8 %</w:t>
            </w:r>
          </w:p>
        </w:tc>
        <w:tc>
          <w:tcPr>
            <w:tcW w:w="1014" w:type="pct"/>
            <w:vMerge w:val="restart"/>
          </w:tcPr>
          <w:p w14:paraId="3DE149C0" w14:textId="77777777" w:rsidR="009B6BE8" w:rsidRPr="009B6BE8" w:rsidRDefault="009B6BE8" w:rsidP="00784189">
            <w:pPr>
              <w:pStyle w:val="NoSpacing1"/>
              <w:spacing w:before="0"/>
              <w:jc w:val="center"/>
              <w:rPr>
                <w:rFonts w:ascii="Times New Roman" w:hAnsi="Times New Roman"/>
                <w:lang w:val="ru-RU"/>
              </w:rPr>
            </w:pPr>
            <w:r w:rsidRPr="009B6BE8">
              <w:rPr>
                <w:rFonts w:ascii="Times New Roman" w:hAnsi="Times New Roman"/>
                <w:lang w:val="ru-RU"/>
              </w:rPr>
              <w:t>6 %</w:t>
            </w:r>
          </w:p>
        </w:tc>
      </w:tr>
      <w:tr w:rsidR="009B6BE8" w:rsidRPr="009B6BE8" w14:paraId="2278CDC6" w14:textId="77777777" w:rsidTr="00784189">
        <w:trPr>
          <w:trHeight w:val="276"/>
        </w:trPr>
        <w:tc>
          <w:tcPr>
            <w:tcW w:w="1232" w:type="pct"/>
            <w:vMerge/>
          </w:tcPr>
          <w:p w14:paraId="06D74434" w14:textId="77777777" w:rsidR="009B6BE8" w:rsidRPr="009B6BE8" w:rsidRDefault="009B6BE8" w:rsidP="00784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  <w:vMerge/>
          </w:tcPr>
          <w:p w14:paraId="0B603478" w14:textId="77777777" w:rsidR="009B6BE8" w:rsidRPr="009B6BE8" w:rsidRDefault="009B6BE8" w:rsidP="00784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2" w:type="pct"/>
            <w:vMerge/>
          </w:tcPr>
          <w:p w14:paraId="04C98E34" w14:textId="77777777" w:rsidR="009B6BE8" w:rsidRPr="009B6BE8" w:rsidRDefault="009B6BE8" w:rsidP="00784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pct"/>
            <w:vMerge/>
          </w:tcPr>
          <w:p w14:paraId="4361139E" w14:textId="77777777" w:rsidR="009B6BE8" w:rsidRPr="009B6BE8" w:rsidRDefault="009B6BE8" w:rsidP="00784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pct"/>
            <w:vMerge/>
          </w:tcPr>
          <w:p w14:paraId="7E3A6D1C" w14:textId="77777777" w:rsidR="009B6BE8" w:rsidRPr="009B6BE8" w:rsidRDefault="009B6BE8" w:rsidP="0078418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F7AEF7D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b/>
          <w:i/>
          <w:lang w:val="ru-RU"/>
        </w:rPr>
      </w:pPr>
    </w:p>
    <w:p w14:paraId="7A42379E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lang w:val="ru-RU"/>
        </w:rPr>
      </w:pPr>
      <w:r w:rsidRPr="009B6BE8">
        <w:rPr>
          <w:rFonts w:ascii="Times New Roman" w:hAnsi="Times New Roman"/>
          <w:b/>
          <w:i/>
          <w:lang w:val="ru-RU"/>
        </w:rPr>
        <w:t>2.</w:t>
      </w:r>
      <w:r w:rsidRPr="009B6BE8">
        <w:rPr>
          <w:rFonts w:ascii="Times New Roman" w:hAnsi="Times New Roman"/>
          <w:i/>
          <w:lang w:val="ru-RU"/>
        </w:rPr>
        <w:t xml:space="preserve"> </w:t>
      </w:r>
      <w:r w:rsidRPr="009B6BE8">
        <w:rPr>
          <w:rFonts w:ascii="Times New Roman" w:hAnsi="Times New Roman"/>
          <w:b/>
          <w:i/>
          <w:lang w:val="ru-RU"/>
        </w:rPr>
        <w:t>Обеспечение единого, прозрачного, устойчивого и справедливого менеджмента человеческих ресурсов в системе внутренних дел</w:t>
      </w:r>
    </w:p>
    <w:p w14:paraId="595CA4DA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lang w:val="ru-RU"/>
        </w:rPr>
      </w:pPr>
      <w:r w:rsidRPr="009B6BE8">
        <w:rPr>
          <w:rFonts w:ascii="Times New Roman" w:hAnsi="Times New Roman"/>
          <w:lang w:val="ru-RU"/>
        </w:rPr>
        <w:t xml:space="preserve">Выполнение цели направлено на обеспечение соблюдения гарантий и прав, предусмотренных Законом № 288/2016 о государственном служащем с особым статусом Министерства внутренних дел, а именно: существенное снижение добровольной текучести в системе, рост профессионализма персонала, исключение </w:t>
      </w:r>
      <w:proofErr w:type="spellStart"/>
      <w:r w:rsidRPr="009B6BE8">
        <w:rPr>
          <w:rFonts w:ascii="Times New Roman" w:hAnsi="Times New Roman"/>
          <w:lang w:val="ru-RU"/>
        </w:rPr>
        <w:t>демотивирующих</w:t>
      </w:r>
      <w:proofErr w:type="spellEnd"/>
      <w:r w:rsidRPr="009B6BE8">
        <w:rPr>
          <w:rFonts w:ascii="Times New Roman" w:hAnsi="Times New Roman"/>
          <w:lang w:val="ru-RU"/>
        </w:rPr>
        <w:t xml:space="preserve"> условий для деятельности, повышение эффективности кадровых процедур и повышение привлекательности для трудоустройства. </w:t>
      </w:r>
    </w:p>
    <w:p w14:paraId="522D3428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lang w:val="ro-RO"/>
        </w:rPr>
      </w:pPr>
    </w:p>
    <w:p w14:paraId="2B36D121" w14:textId="77777777" w:rsidR="009B6BE8" w:rsidRPr="009B6BE8" w:rsidRDefault="009B6BE8" w:rsidP="009B6BE8">
      <w:pPr>
        <w:pStyle w:val="NoSpacing1"/>
        <w:spacing w:before="0"/>
        <w:jc w:val="right"/>
        <w:rPr>
          <w:rFonts w:ascii="Times New Roman" w:hAnsi="Times New Roman"/>
          <w:b/>
          <w:lang w:val="ru-RU"/>
        </w:rPr>
      </w:pPr>
      <w:r w:rsidRPr="009B6BE8">
        <w:rPr>
          <w:rFonts w:ascii="Times New Roman" w:hAnsi="Times New Roman"/>
          <w:b/>
          <w:lang w:val="ru-RU"/>
        </w:rPr>
        <w:t>Таблица 3</w:t>
      </w:r>
    </w:p>
    <w:p w14:paraId="7101965C" w14:textId="77777777" w:rsidR="009B6BE8" w:rsidRPr="009B6BE8" w:rsidRDefault="009B6BE8" w:rsidP="009B6BE8">
      <w:pPr>
        <w:pStyle w:val="NoSpacing1"/>
        <w:spacing w:before="0"/>
        <w:jc w:val="center"/>
        <w:rPr>
          <w:rFonts w:ascii="Times New Roman" w:hAnsi="Times New Roman"/>
          <w:b/>
          <w:lang w:val="ro-RO"/>
        </w:rPr>
      </w:pPr>
      <w:r w:rsidRPr="009B6BE8">
        <w:rPr>
          <w:rFonts w:ascii="Times New Roman" w:hAnsi="Times New Roman"/>
          <w:b/>
          <w:lang w:val="ru-RU"/>
        </w:rPr>
        <w:lastRenderedPageBreak/>
        <w:t>Показатель воздействия и проверочные цели для общей цели № 2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3"/>
        <w:gridCol w:w="1591"/>
        <w:gridCol w:w="1723"/>
        <w:gridCol w:w="1723"/>
        <w:gridCol w:w="1855"/>
      </w:tblGrid>
      <w:tr w:rsidR="009B6BE8" w:rsidRPr="009B6BE8" w14:paraId="4D012317" w14:textId="77777777" w:rsidTr="00784189">
        <w:trPr>
          <w:trHeight w:val="422"/>
        </w:trPr>
        <w:tc>
          <w:tcPr>
            <w:tcW w:w="1232" w:type="pct"/>
          </w:tcPr>
          <w:p w14:paraId="64F22A2D" w14:textId="77777777" w:rsidR="009B6BE8" w:rsidRP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6BE8">
              <w:rPr>
                <w:rFonts w:ascii="Times New Roman" w:hAnsi="Times New Roman"/>
                <w:b/>
                <w:lang w:val="ru-RU"/>
              </w:rPr>
              <w:t>Показатель воздействия</w:t>
            </w:r>
          </w:p>
          <w:p w14:paraId="3948E9C6" w14:textId="77777777" w:rsidR="009B6BE8" w:rsidRPr="009B6BE8" w:rsidRDefault="009B6BE8" w:rsidP="00784189">
            <w:pPr>
              <w:pStyle w:val="NoSpacing1"/>
              <w:spacing w:before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70" w:type="pct"/>
          </w:tcPr>
          <w:p w14:paraId="3D3D1A36" w14:textId="77777777" w:rsidR="009B6BE8" w:rsidRPr="009B6BE8" w:rsidRDefault="009B6BE8" w:rsidP="00784189">
            <w:pPr>
              <w:pStyle w:val="NoSpacing1"/>
              <w:spacing w:before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6BE8">
              <w:rPr>
                <w:rFonts w:ascii="Times New Roman" w:hAnsi="Times New Roman"/>
                <w:b/>
                <w:lang w:val="ru-RU"/>
              </w:rPr>
              <w:t>Источник информации</w:t>
            </w:r>
          </w:p>
        </w:tc>
        <w:tc>
          <w:tcPr>
            <w:tcW w:w="942" w:type="pct"/>
          </w:tcPr>
          <w:p w14:paraId="6C2355D1" w14:textId="77777777" w:rsidR="009B6BE8" w:rsidRPr="009B6BE8" w:rsidRDefault="009B6BE8" w:rsidP="00784189">
            <w:pPr>
              <w:pStyle w:val="NoSpacing1"/>
              <w:spacing w:before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6BE8">
              <w:rPr>
                <w:rFonts w:ascii="Times New Roman" w:hAnsi="Times New Roman"/>
                <w:b/>
                <w:lang w:val="ru-RU"/>
              </w:rPr>
              <w:t>Исходное значение, 2022 год</w:t>
            </w:r>
          </w:p>
        </w:tc>
        <w:tc>
          <w:tcPr>
            <w:tcW w:w="942" w:type="pct"/>
          </w:tcPr>
          <w:p w14:paraId="22A028B7" w14:textId="77777777" w:rsidR="009B6BE8" w:rsidRP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6BE8">
              <w:rPr>
                <w:rFonts w:ascii="Times New Roman" w:hAnsi="Times New Roman"/>
                <w:b/>
                <w:lang w:val="ru-RU"/>
              </w:rPr>
              <w:t xml:space="preserve">Цель </w:t>
            </w:r>
          </w:p>
          <w:p w14:paraId="7546BCA2" w14:textId="77777777" w:rsidR="009B6BE8" w:rsidRP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6BE8">
              <w:rPr>
                <w:rFonts w:ascii="Times New Roman" w:hAnsi="Times New Roman"/>
                <w:b/>
                <w:lang w:val="ru-RU"/>
              </w:rPr>
              <w:t>на 2025 год</w:t>
            </w:r>
          </w:p>
        </w:tc>
        <w:tc>
          <w:tcPr>
            <w:tcW w:w="1014" w:type="pct"/>
          </w:tcPr>
          <w:p w14:paraId="35BF8FFC" w14:textId="77777777" w:rsidR="009B6BE8" w:rsidRP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6BE8">
              <w:rPr>
                <w:rFonts w:ascii="Times New Roman" w:hAnsi="Times New Roman"/>
                <w:b/>
                <w:lang w:val="ru-RU"/>
              </w:rPr>
              <w:t xml:space="preserve">Цель </w:t>
            </w:r>
          </w:p>
          <w:p w14:paraId="11037737" w14:textId="77777777" w:rsidR="009B6BE8" w:rsidRP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6BE8">
              <w:rPr>
                <w:rFonts w:ascii="Times New Roman" w:hAnsi="Times New Roman"/>
                <w:b/>
                <w:lang w:val="ru-RU"/>
              </w:rPr>
              <w:t>на 2030 год</w:t>
            </w:r>
          </w:p>
        </w:tc>
      </w:tr>
      <w:tr w:rsidR="009B6BE8" w:rsidRPr="009B6BE8" w14:paraId="589C5E7C" w14:textId="77777777" w:rsidTr="00784189">
        <w:trPr>
          <w:trHeight w:val="737"/>
        </w:trPr>
        <w:tc>
          <w:tcPr>
            <w:tcW w:w="1232" w:type="pct"/>
            <w:vMerge w:val="restart"/>
          </w:tcPr>
          <w:p w14:paraId="3FAC0658" w14:textId="77777777" w:rsidR="009B6BE8" w:rsidRPr="009B6BE8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lang w:val="ru-RU"/>
              </w:rPr>
            </w:pPr>
            <w:r w:rsidRPr="009B6BE8">
              <w:rPr>
                <w:rFonts w:ascii="Times New Roman" w:hAnsi="Times New Roman"/>
                <w:lang w:val="ru-RU"/>
              </w:rPr>
              <w:t>Возможности подготовки квалифицированного персонала по всем специальностям в области внутренних дел</w:t>
            </w:r>
          </w:p>
        </w:tc>
        <w:tc>
          <w:tcPr>
            <w:tcW w:w="870" w:type="pct"/>
            <w:vMerge w:val="restart"/>
          </w:tcPr>
          <w:p w14:paraId="457C2167" w14:textId="77777777" w:rsidR="009B6BE8" w:rsidRP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lang w:val="ru-RU"/>
              </w:rPr>
            </w:pPr>
            <w:r w:rsidRPr="009B6BE8">
              <w:rPr>
                <w:rFonts w:ascii="Times New Roman" w:hAnsi="Times New Roman"/>
                <w:lang w:val="ru-RU"/>
              </w:rPr>
              <w:t>Министерство внутренних дел</w:t>
            </w:r>
          </w:p>
          <w:p w14:paraId="461A588A" w14:textId="77777777" w:rsidR="009B6BE8" w:rsidRPr="009B6BE8" w:rsidRDefault="009B6BE8" w:rsidP="00784189">
            <w:pPr>
              <w:pStyle w:val="NoSpacing1"/>
              <w:spacing w:before="0" w:after="0"/>
              <w:ind w:firstLine="709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2" w:type="pct"/>
            <w:vMerge w:val="restart"/>
          </w:tcPr>
          <w:p w14:paraId="7BC38417" w14:textId="77777777" w:rsidR="009B6BE8" w:rsidRP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lang w:val="ru-RU"/>
              </w:rPr>
            </w:pPr>
            <w:r w:rsidRPr="009B6BE8">
              <w:rPr>
                <w:rFonts w:ascii="Times New Roman" w:hAnsi="Times New Roman"/>
                <w:bCs/>
                <w:lang w:val="ru-RU"/>
              </w:rPr>
              <w:t>60 %</w:t>
            </w:r>
          </w:p>
        </w:tc>
        <w:tc>
          <w:tcPr>
            <w:tcW w:w="942" w:type="pct"/>
            <w:vMerge w:val="restart"/>
          </w:tcPr>
          <w:p w14:paraId="16AF5E05" w14:textId="77777777" w:rsidR="009B6BE8" w:rsidRP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lang w:val="ru-RU"/>
              </w:rPr>
            </w:pPr>
            <w:r w:rsidRPr="009B6BE8">
              <w:rPr>
                <w:rFonts w:ascii="Times New Roman" w:hAnsi="Times New Roman"/>
                <w:bCs/>
                <w:lang w:val="ru-RU"/>
              </w:rPr>
              <w:t>80 %</w:t>
            </w:r>
          </w:p>
        </w:tc>
        <w:tc>
          <w:tcPr>
            <w:tcW w:w="1014" w:type="pct"/>
            <w:vMerge w:val="restart"/>
          </w:tcPr>
          <w:p w14:paraId="60B69C70" w14:textId="77777777" w:rsidR="009B6BE8" w:rsidRP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lang w:val="ru-RU"/>
              </w:rPr>
            </w:pPr>
            <w:r w:rsidRPr="009B6BE8">
              <w:rPr>
                <w:rFonts w:ascii="Times New Roman" w:hAnsi="Times New Roman"/>
                <w:bCs/>
                <w:lang w:val="ru-RU"/>
              </w:rPr>
              <w:t>95 %</w:t>
            </w:r>
          </w:p>
        </w:tc>
      </w:tr>
      <w:tr w:rsidR="009B6BE8" w:rsidRPr="009B6BE8" w14:paraId="59BF20A2" w14:textId="77777777" w:rsidTr="00784189">
        <w:trPr>
          <w:trHeight w:val="276"/>
        </w:trPr>
        <w:tc>
          <w:tcPr>
            <w:tcW w:w="1232" w:type="pct"/>
            <w:vMerge/>
          </w:tcPr>
          <w:p w14:paraId="01E1A72C" w14:textId="77777777" w:rsidR="009B6BE8" w:rsidRPr="009B6BE8" w:rsidRDefault="009B6BE8" w:rsidP="00784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  <w:vMerge/>
          </w:tcPr>
          <w:p w14:paraId="48D6FA95" w14:textId="77777777" w:rsidR="009B6BE8" w:rsidRPr="009B6BE8" w:rsidRDefault="009B6BE8" w:rsidP="00784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2" w:type="pct"/>
            <w:vMerge/>
          </w:tcPr>
          <w:p w14:paraId="7A57F76D" w14:textId="77777777" w:rsidR="009B6BE8" w:rsidRPr="009B6BE8" w:rsidRDefault="009B6BE8" w:rsidP="00784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pct"/>
            <w:vMerge/>
          </w:tcPr>
          <w:p w14:paraId="1BBC0484" w14:textId="77777777" w:rsidR="009B6BE8" w:rsidRPr="009B6BE8" w:rsidRDefault="009B6BE8" w:rsidP="00784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pct"/>
            <w:vMerge/>
          </w:tcPr>
          <w:p w14:paraId="1705EF6F" w14:textId="77777777" w:rsidR="009B6BE8" w:rsidRPr="009B6BE8" w:rsidRDefault="009B6BE8" w:rsidP="0078418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453C03E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b/>
          <w:i/>
          <w:lang w:val="ru-RU"/>
        </w:rPr>
      </w:pPr>
    </w:p>
    <w:p w14:paraId="6C02D8BF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b/>
          <w:i/>
          <w:lang w:val="ru-RU"/>
        </w:rPr>
      </w:pPr>
      <w:r w:rsidRPr="009B6BE8">
        <w:rPr>
          <w:rFonts w:ascii="Times New Roman" w:hAnsi="Times New Roman"/>
          <w:b/>
          <w:i/>
          <w:lang w:val="ru-RU"/>
        </w:rPr>
        <w:t xml:space="preserve">3. Сокращение зон и количества персонала, уязвимых для коррупции </w:t>
      </w:r>
    </w:p>
    <w:p w14:paraId="44420981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lang w:val="ru-RU"/>
        </w:rPr>
      </w:pPr>
      <w:r w:rsidRPr="009B6BE8">
        <w:rPr>
          <w:rFonts w:ascii="Times New Roman" w:hAnsi="Times New Roman"/>
          <w:lang w:val="ru-RU"/>
        </w:rPr>
        <w:t xml:space="preserve">Предупреждение и борьба с коррупцией среди персонала внутренних дел представляет собой ключевой приоритет. Выполнение цели позволит установление и функционирование единой и последовательной системы по обеспечению институциональной и профессиональной неподкупности в МВД. В то же время выполнение цели приведет к улучшению имиджа СВД в обществе с точки зрения оказания услуг, основанных на честности и принципе «нулевой коррупции». </w:t>
      </w:r>
    </w:p>
    <w:p w14:paraId="347365EB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lang w:val="ru-RU"/>
        </w:rPr>
      </w:pPr>
    </w:p>
    <w:p w14:paraId="4A19A9DC" w14:textId="77777777" w:rsidR="009B6BE8" w:rsidRPr="009B6BE8" w:rsidRDefault="009B6BE8" w:rsidP="009B6BE8">
      <w:pPr>
        <w:pStyle w:val="NoSpacing1"/>
        <w:spacing w:before="0"/>
        <w:jc w:val="right"/>
        <w:rPr>
          <w:rFonts w:ascii="Times New Roman" w:hAnsi="Times New Roman"/>
          <w:b/>
          <w:lang w:val="ru-RU"/>
        </w:rPr>
      </w:pPr>
      <w:r w:rsidRPr="009B6BE8">
        <w:rPr>
          <w:rFonts w:ascii="Times New Roman" w:hAnsi="Times New Roman"/>
          <w:b/>
          <w:lang w:val="ru-RU"/>
        </w:rPr>
        <w:t>Таблица 4</w:t>
      </w:r>
    </w:p>
    <w:p w14:paraId="55962D52" w14:textId="77777777" w:rsidR="009B6BE8" w:rsidRPr="009B6BE8" w:rsidRDefault="009B6BE8" w:rsidP="009B6BE8">
      <w:pPr>
        <w:pStyle w:val="NoSpacing1"/>
        <w:spacing w:before="0"/>
        <w:jc w:val="center"/>
        <w:rPr>
          <w:rFonts w:ascii="Times New Roman" w:hAnsi="Times New Roman"/>
          <w:b/>
          <w:lang w:val="ro-RO"/>
        </w:rPr>
      </w:pPr>
      <w:r w:rsidRPr="009B6BE8">
        <w:rPr>
          <w:rFonts w:ascii="Times New Roman" w:hAnsi="Times New Roman"/>
          <w:b/>
          <w:lang w:val="ru-RU"/>
        </w:rPr>
        <w:t>Показатель воздействия и проверочные цели для общей цели № 3</w:t>
      </w: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5"/>
        <w:gridCol w:w="2219"/>
        <w:gridCol w:w="1572"/>
        <w:gridCol w:w="1574"/>
        <w:gridCol w:w="1700"/>
      </w:tblGrid>
      <w:tr w:rsidR="009B6BE8" w:rsidRPr="009B6BE8" w14:paraId="6B929375" w14:textId="77777777" w:rsidTr="00784189">
        <w:trPr>
          <w:trHeight w:val="285"/>
        </w:trPr>
        <w:tc>
          <w:tcPr>
            <w:tcW w:w="1144" w:type="pct"/>
          </w:tcPr>
          <w:p w14:paraId="7D5578CE" w14:textId="77777777" w:rsidR="009B6BE8" w:rsidRP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6BE8">
              <w:rPr>
                <w:rFonts w:ascii="Times New Roman" w:hAnsi="Times New Roman"/>
                <w:b/>
                <w:lang w:val="ru-RU"/>
              </w:rPr>
              <w:t>Показатель воздействия</w:t>
            </w:r>
          </w:p>
          <w:p w14:paraId="530864C1" w14:textId="77777777" w:rsidR="009B6BE8" w:rsidRPr="009B6BE8" w:rsidRDefault="009B6BE8" w:rsidP="00784189">
            <w:pPr>
              <w:pStyle w:val="NoSpacing1"/>
              <w:spacing w:before="0" w:after="0"/>
              <w:ind w:firstLine="709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11" w:type="pct"/>
          </w:tcPr>
          <w:p w14:paraId="040E2BF0" w14:textId="77777777" w:rsidR="009B6BE8" w:rsidRP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6BE8">
              <w:rPr>
                <w:rFonts w:ascii="Times New Roman" w:hAnsi="Times New Roman"/>
                <w:b/>
                <w:lang w:val="ru-RU"/>
              </w:rPr>
              <w:t>Источник информации</w:t>
            </w:r>
          </w:p>
        </w:tc>
        <w:tc>
          <w:tcPr>
            <w:tcW w:w="858" w:type="pct"/>
          </w:tcPr>
          <w:p w14:paraId="2EB85847" w14:textId="77777777" w:rsidR="009B6BE8" w:rsidRP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6BE8">
              <w:rPr>
                <w:rFonts w:ascii="Times New Roman" w:hAnsi="Times New Roman"/>
                <w:b/>
                <w:lang w:val="ru-RU"/>
              </w:rPr>
              <w:t>Исходное значение, 2022 год</w:t>
            </w:r>
          </w:p>
        </w:tc>
        <w:tc>
          <w:tcPr>
            <w:tcW w:w="859" w:type="pct"/>
          </w:tcPr>
          <w:p w14:paraId="711F5735" w14:textId="77777777" w:rsidR="009B6BE8" w:rsidRP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6BE8">
              <w:rPr>
                <w:rFonts w:ascii="Times New Roman" w:hAnsi="Times New Roman"/>
                <w:b/>
                <w:lang w:val="ru-RU"/>
              </w:rPr>
              <w:t>Цель на 2025 год</w:t>
            </w:r>
          </w:p>
        </w:tc>
        <w:tc>
          <w:tcPr>
            <w:tcW w:w="929" w:type="pct"/>
          </w:tcPr>
          <w:p w14:paraId="5A618E07" w14:textId="77777777" w:rsidR="009B6BE8" w:rsidRP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6BE8">
              <w:rPr>
                <w:rFonts w:ascii="Times New Roman" w:hAnsi="Times New Roman"/>
                <w:b/>
                <w:lang w:val="ru-RU"/>
              </w:rPr>
              <w:t>Цель на 2030 год</w:t>
            </w:r>
          </w:p>
        </w:tc>
      </w:tr>
      <w:tr w:rsidR="009B6BE8" w:rsidRPr="009B6BE8" w14:paraId="26566942" w14:textId="77777777" w:rsidTr="00784189">
        <w:trPr>
          <w:trHeight w:val="810"/>
        </w:trPr>
        <w:tc>
          <w:tcPr>
            <w:tcW w:w="1144" w:type="pct"/>
            <w:vMerge w:val="restart"/>
          </w:tcPr>
          <w:p w14:paraId="712FE570" w14:textId="77777777" w:rsidR="009B6BE8" w:rsidRPr="009B6BE8" w:rsidRDefault="009B6BE8" w:rsidP="00784189">
            <w:pPr>
              <w:pStyle w:val="NoSpacing1"/>
              <w:spacing w:before="0"/>
              <w:rPr>
                <w:rFonts w:ascii="Times New Roman" w:hAnsi="Times New Roman"/>
                <w:lang w:val="ru-RU"/>
              </w:rPr>
            </w:pPr>
            <w:r w:rsidRPr="009B6BE8">
              <w:rPr>
                <w:rFonts w:ascii="Times New Roman" w:hAnsi="Times New Roman"/>
                <w:lang w:val="ru-RU"/>
              </w:rPr>
              <w:t xml:space="preserve">Степень толерантности к коррупции сотрудников системы внутренних дел выросла на 10 </w:t>
            </w:r>
            <w:proofErr w:type="spellStart"/>
            <w:r w:rsidRPr="009B6BE8">
              <w:rPr>
                <w:rFonts w:ascii="Times New Roman" w:hAnsi="Times New Roman"/>
                <w:lang w:val="ru-RU"/>
              </w:rPr>
              <w:t>п.п</w:t>
            </w:r>
            <w:proofErr w:type="spellEnd"/>
            <w:r w:rsidRPr="009B6BE8">
              <w:rPr>
                <w:rFonts w:ascii="Times New Roman" w:hAnsi="Times New Roman"/>
                <w:lang w:val="ru-RU"/>
              </w:rPr>
              <w:t>.</w:t>
            </w:r>
          </w:p>
          <w:p w14:paraId="5581F64B" w14:textId="77777777" w:rsidR="009B6BE8" w:rsidRPr="009B6BE8" w:rsidRDefault="009B6BE8" w:rsidP="00784189">
            <w:pPr>
              <w:pStyle w:val="NoSpacing1"/>
              <w:spacing w:before="0"/>
              <w:rPr>
                <w:rFonts w:ascii="Times New Roman" w:hAnsi="Times New Roman"/>
                <w:i/>
                <w:lang w:val="ru-RU"/>
              </w:rPr>
            </w:pPr>
            <w:r w:rsidRPr="009B6BE8">
              <w:rPr>
                <w:rFonts w:ascii="Times New Roman" w:hAnsi="Times New Roman"/>
                <w:i/>
                <w:lang w:val="ru-RU"/>
              </w:rPr>
              <w:t>(Национальная цель ODD 16.5.; ODD 16)</w:t>
            </w:r>
          </w:p>
        </w:tc>
        <w:tc>
          <w:tcPr>
            <w:tcW w:w="1211" w:type="pct"/>
            <w:vMerge w:val="restart"/>
          </w:tcPr>
          <w:p w14:paraId="75D277C8" w14:textId="77777777" w:rsidR="009B6BE8" w:rsidRP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lang w:val="ru-RU"/>
              </w:rPr>
            </w:pPr>
            <w:r w:rsidRPr="009B6BE8">
              <w:rPr>
                <w:rFonts w:ascii="Times New Roman" w:hAnsi="Times New Roman"/>
                <w:lang w:val="ru-RU"/>
              </w:rPr>
              <w:t>Министерство внутренних дел;</w:t>
            </w:r>
          </w:p>
          <w:p w14:paraId="264A1A03" w14:textId="77777777" w:rsidR="009B6BE8" w:rsidRPr="009B6BE8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9B6BE8">
              <w:rPr>
                <w:sz w:val="22"/>
                <w:szCs w:val="22"/>
              </w:rPr>
              <w:t>поставщики данных / партнеры:</w:t>
            </w:r>
          </w:p>
          <w:p w14:paraId="03D49D5D" w14:textId="77777777" w:rsidR="009B6BE8" w:rsidRPr="009B6BE8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9B6BE8">
              <w:rPr>
                <w:sz w:val="22"/>
                <w:szCs w:val="22"/>
              </w:rPr>
              <w:t xml:space="preserve">Национальный центр по борьбе с коррупцией </w:t>
            </w:r>
          </w:p>
        </w:tc>
        <w:tc>
          <w:tcPr>
            <w:tcW w:w="858" w:type="pct"/>
            <w:vMerge w:val="restart"/>
          </w:tcPr>
          <w:p w14:paraId="0EA5BC13" w14:textId="77777777" w:rsidR="009B6BE8" w:rsidRPr="009B6BE8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9B6BE8">
              <w:rPr>
                <w:sz w:val="22"/>
                <w:szCs w:val="22"/>
              </w:rPr>
              <w:t>50</w:t>
            </w:r>
          </w:p>
          <w:p w14:paraId="072CDCBA" w14:textId="77777777" w:rsidR="009B6BE8" w:rsidRPr="009B6BE8" w:rsidRDefault="009B6BE8" w:rsidP="00784189">
            <w:pPr>
              <w:pStyle w:val="NoSpacing1"/>
              <w:spacing w:before="0"/>
              <w:jc w:val="center"/>
              <w:rPr>
                <w:rFonts w:ascii="Times New Roman" w:hAnsi="Times New Roman"/>
                <w:lang w:val="ru-RU"/>
              </w:rPr>
            </w:pPr>
            <w:r w:rsidRPr="009B6BE8">
              <w:rPr>
                <w:rFonts w:ascii="Times New Roman" w:hAnsi="Times New Roman"/>
                <w:lang w:val="ru-RU"/>
              </w:rPr>
              <w:t>(количество доносов)</w:t>
            </w:r>
          </w:p>
        </w:tc>
        <w:tc>
          <w:tcPr>
            <w:tcW w:w="859" w:type="pct"/>
            <w:vMerge w:val="restart"/>
          </w:tcPr>
          <w:p w14:paraId="5F1C8B68" w14:textId="77777777" w:rsidR="009B6BE8" w:rsidRPr="009B6BE8" w:rsidRDefault="009B6BE8" w:rsidP="00784189">
            <w:pPr>
              <w:pStyle w:val="NoSpacing1"/>
              <w:spacing w:before="0"/>
              <w:jc w:val="center"/>
              <w:rPr>
                <w:rFonts w:ascii="Times New Roman" w:hAnsi="Times New Roman"/>
                <w:lang w:val="ru-RU"/>
              </w:rPr>
            </w:pPr>
            <w:r w:rsidRPr="009B6BE8">
              <w:rPr>
                <w:rFonts w:ascii="Times New Roman" w:hAnsi="Times New Roman"/>
                <w:lang w:val="ru-RU"/>
              </w:rPr>
              <w:t>53</w:t>
            </w:r>
          </w:p>
        </w:tc>
        <w:tc>
          <w:tcPr>
            <w:tcW w:w="929" w:type="pct"/>
            <w:vMerge w:val="restart"/>
          </w:tcPr>
          <w:p w14:paraId="651D0BB1" w14:textId="77777777" w:rsidR="009B6BE8" w:rsidRPr="009B6BE8" w:rsidRDefault="009B6BE8" w:rsidP="00784189">
            <w:pPr>
              <w:pStyle w:val="NoSpacing1"/>
              <w:spacing w:before="0"/>
              <w:jc w:val="center"/>
              <w:rPr>
                <w:rFonts w:ascii="Times New Roman" w:hAnsi="Times New Roman"/>
                <w:lang w:val="ru-RU"/>
              </w:rPr>
            </w:pPr>
            <w:r w:rsidRPr="009B6BE8">
              <w:rPr>
                <w:rFonts w:ascii="Times New Roman" w:hAnsi="Times New Roman"/>
                <w:lang w:val="ru-RU"/>
              </w:rPr>
              <w:t>55</w:t>
            </w:r>
          </w:p>
        </w:tc>
      </w:tr>
      <w:tr w:rsidR="009B6BE8" w:rsidRPr="009B6BE8" w14:paraId="1D34E79E" w14:textId="77777777" w:rsidTr="00784189">
        <w:trPr>
          <w:trHeight w:val="477"/>
        </w:trPr>
        <w:tc>
          <w:tcPr>
            <w:tcW w:w="1144" w:type="pct"/>
            <w:vMerge/>
          </w:tcPr>
          <w:p w14:paraId="5C10C84A" w14:textId="77777777" w:rsidR="009B6BE8" w:rsidRPr="009B6BE8" w:rsidRDefault="009B6BE8" w:rsidP="00784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1" w:type="pct"/>
            <w:vMerge/>
          </w:tcPr>
          <w:p w14:paraId="0AE0AB62" w14:textId="77777777" w:rsidR="009B6BE8" w:rsidRPr="009B6BE8" w:rsidRDefault="009B6BE8" w:rsidP="00784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8" w:type="pct"/>
            <w:vMerge/>
          </w:tcPr>
          <w:p w14:paraId="681B82AD" w14:textId="77777777" w:rsidR="009B6BE8" w:rsidRPr="009B6BE8" w:rsidRDefault="009B6BE8" w:rsidP="00784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vMerge/>
          </w:tcPr>
          <w:p w14:paraId="027109E8" w14:textId="77777777" w:rsidR="009B6BE8" w:rsidRPr="009B6BE8" w:rsidRDefault="009B6BE8" w:rsidP="00784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pct"/>
            <w:vMerge/>
          </w:tcPr>
          <w:p w14:paraId="4595C1B4" w14:textId="77777777" w:rsidR="009B6BE8" w:rsidRPr="009B6BE8" w:rsidRDefault="009B6BE8" w:rsidP="0078418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1A65EFC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b/>
          <w:i/>
          <w:lang w:val="ru-RU"/>
        </w:rPr>
      </w:pPr>
    </w:p>
    <w:p w14:paraId="3696A112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b/>
          <w:i/>
          <w:lang w:val="ru-RU"/>
        </w:rPr>
      </w:pPr>
      <w:r w:rsidRPr="009B6BE8">
        <w:rPr>
          <w:rFonts w:ascii="Times New Roman" w:hAnsi="Times New Roman"/>
          <w:b/>
          <w:i/>
          <w:lang w:val="ru-RU"/>
        </w:rPr>
        <w:t>4. Укрепление атмосферы неподкупности и унификация компетенций по предупреждению и борьбе с коррупцией в системе внутренних дел</w:t>
      </w:r>
    </w:p>
    <w:p w14:paraId="4BADF9DE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lang w:val="ru-RU"/>
        </w:rPr>
      </w:pPr>
      <w:r w:rsidRPr="009B6BE8">
        <w:rPr>
          <w:rFonts w:ascii="Times New Roman" w:hAnsi="Times New Roman"/>
          <w:lang w:val="ru-RU"/>
        </w:rPr>
        <w:t xml:space="preserve">Важную роль в обеспечении атмосферы неподкупности играют руководители всех уровней, однако иногда они осуществляют несоответствующий менеджмент, будучи ограничены организацией и управлением деятельности подчиненного состава. Таким образом, инвестиция в квалифицированные, мотивированные, преданные делу и соответствующим образом обученные человеческие ресурсы параллельно с модернизацией учреждения путем развития новых интеллектуальных инструментов создадут обстановку защищенности и безопасности граждан. </w:t>
      </w:r>
    </w:p>
    <w:p w14:paraId="6C579AAE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lang w:val="ru-RU"/>
        </w:rPr>
      </w:pPr>
    </w:p>
    <w:p w14:paraId="77D5E7AA" w14:textId="77777777" w:rsidR="009B6BE8" w:rsidRPr="009B6BE8" w:rsidRDefault="009B6BE8" w:rsidP="009B6BE8">
      <w:pPr>
        <w:pStyle w:val="NoSpacing1"/>
        <w:spacing w:before="0"/>
        <w:jc w:val="right"/>
        <w:rPr>
          <w:rFonts w:ascii="Times New Roman" w:hAnsi="Times New Roman"/>
          <w:b/>
          <w:lang w:val="ru-RU"/>
        </w:rPr>
      </w:pPr>
      <w:r w:rsidRPr="009B6BE8">
        <w:rPr>
          <w:rFonts w:ascii="Times New Roman" w:hAnsi="Times New Roman"/>
          <w:b/>
          <w:lang w:val="ru-RU"/>
        </w:rPr>
        <w:t>Таблица 5</w:t>
      </w:r>
    </w:p>
    <w:p w14:paraId="642558AC" w14:textId="77777777" w:rsidR="009B6BE8" w:rsidRPr="009B6BE8" w:rsidRDefault="009B6BE8" w:rsidP="009B6BE8">
      <w:pPr>
        <w:pStyle w:val="NoSpacing1"/>
        <w:spacing w:before="0"/>
        <w:jc w:val="center"/>
        <w:rPr>
          <w:rFonts w:ascii="Times New Roman" w:hAnsi="Times New Roman"/>
          <w:b/>
          <w:lang w:val="ro-RO"/>
        </w:rPr>
      </w:pPr>
      <w:r w:rsidRPr="009B6BE8">
        <w:rPr>
          <w:rFonts w:ascii="Times New Roman" w:hAnsi="Times New Roman"/>
          <w:b/>
          <w:lang w:val="ru-RU"/>
        </w:rPr>
        <w:t>Показатель воздействия и проверочные цели для общей цели № 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5"/>
        <w:gridCol w:w="2046"/>
        <w:gridCol w:w="1605"/>
        <w:gridCol w:w="1606"/>
        <w:gridCol w:w="1736"/>
      </w:tblGrid>
      <w:tr w:rsidR="009B6BE8" w:rsidRPr="009B6BE8" w14:paraId="3CF298A0" w14:textId="77777777" w:rsidTr="00784189">
        <w:tc>
          <w:tcPr>
            <w:tcW w:w="1197" w:type="pct"/>
            <w:vAlign w:val="center"/>
          </w:tcPr>
          <w:p w14:paraId="07C79854" w14:textId="77777777" w:rsidR="009B6BE8" w:rsidRP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6BE8">
              <w:rPr>
                <w:rFonts w:ascii="Times New Roman" w:hAnsi="Times New Roman"/>
                <w:b/>
                <w:lang w:val="ru-RU"/>
              </w:rPr>
              <w:t>Показатель воздействия</w:t>
            </w:r>
          </w:p>
          <w:p w14:paraId="0F2B79D4" w14:textId="77777777" w:rsidR="009B6BE8" w:rsidRPr="009B6BE8" w:rsidRDefault="009B6BE8" w:rsidP="00784189">
            <w:pPr>
              <w:pStyle w:val="NoSpacing1"/>
              <w:spacing w:before="0" w:after="0"/>
              <w:ind w:firstLine="709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6" w:type="pct"/>
          </w:tcPr>
          <w:p w14:paraId="11ED6D0C" w14:textId="77777777" w:rsidR="009B6BE8" w:rsidRP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6BE8">
              <w:rPr>
                <w:rFonts w:ascii="Times New Roman" w:hAnsi="Times New Roman"/>
                <w:b/>
                <w:lang w:val="ru-RU"/>
              </w:rPr>
              <w:t>Источник информации</w:t>
            </w:r>
          </w:p>
        </w:tc>
        <w:tc>
          <w:tcPr>
            <w:tcW w:w="912" w:type="pct"/>
          </w:tcPr>
          <w:p w14:paraId="5C7D0D38" w14:textId="77777777" w:rsidR="009B6BE8" w:rsidRP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6BE8">
              <w:rPr>
                <w:rFonts w:ascii="Times New Roman" w:hAnsi="Times New Roman"/>
                <w:b/>
                <w:lang w:val="ru-RU"/>
              </w:rPr>
              <w:t>Исходное значение, 2022 год</w:t>
            </w:r>
          </w:p>
        </w:tc>
        <w:tc>
          <w:tcPr>
            <w:tcW w:w="912" w:type="pct"/>
          </w:tcPr>
          <w:p w14:paraId="44710F76" w14:textId="77777777" w:rsidR="009B6BE8" w:rsidRP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6BE8">
              <w:rPr>
                <w:rFonts w:ascii="Times New Roman" w:hAnsi="Times New Roman"/>
                <w:b/>
                <w:lang w:val="ru-RU"/>
              </w:rPr>
              <w:t xml:space="preserve">Цель </w:t>
            </w:r>
          </w:p>
          <w:p w14:paraId="406AEDD8" w14:textId="77777777" w:rsidR="009B6BE8" w:rsidRP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6BE8">
              <w:rPr>
                <w:rFonts w:ascii="Times New Roman" w:hAnsi="Times New Roman"/>
                <w:b/>
                <w:lang w:val="ru-RU"/>
              </w:rPr>
              <w:t>на 2025 год</w:t>
            </w:r>
          </w:p>
        </w:tc>
        <w:tc>
          <w:tcPr>
            <w:tcW w:w="983" w:type="pct"/>
          </w:tcPr>
          <w:p w14:paraId="61335859" w14:textId="77777777" w:rsidR="009B6BE8" w:rsidRP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6BE8">
              <w:rPr>
                <w:rFonts w:ascii="Times New Roman" w:hAnsi="Times New Roman"/>
                <w:b/>
                <w:lang w:val="ru-RU"/>
              </w:rPr>
              <w:t xml:space="preserve">Цель </w:t>
            </w:r>
          </w:p>
          <w:p w14:paraId="09D14938" w14:textId="77777777" w:rsidR="009B6BE8" w:rsidRP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6BE8">
              <w:rPr>
                <w:rFonts w:ascii="Times New Roman" w:hAnsi="Times New Roman"/>
                <w:b/>
                <w:lang w:val="ru-RU"/>
              </w:rPr>
              <w:t>на 2030 год</w:t>
            </w:r>
          </w:p>
        </w:tc>
      </w:tr>
      <w:tr w:rsidR="009B6BE8" w:rsidRPr="009B6BE8" w14:paraId="18ECA006" w14:textId="77777777" w:rsidTr="00784189">
        <w:trPr>
          <w:trHeight w:val="1023"/>
        </w:trPr>
        <w:tc>
          <w:tcPr>
            <w:tcW w:w="1197" w:type="pct"/>
            <w:vMerge w:val="restart"/>
          </w:tcPr>
          <w:p w14:paraId="41D5FD34" w14:textId="77777777" w:rsidR="009B6BE8" w:rsidRPr="009B6BE8" w:rsidRDefault="009B6BE8" w:rsidP="00784189">
            <w:pPr>
              <w:pStyle w:val="NoSpacing1"/>
              <w:spacing w:before="0"/>
              <w:jc w:val="left"/>
              <w:rPr>
                <w:rFonts w:ascii="Times New Roman" w:hAnsi="Times New Roman"/>
                <w:lang w:val="ru-RU"/>
              </w:rPr>
            </w:pPr>
            <w:r w:rsidRPr="009B6BE8">
              <w:rPr>
                <w:rFonts w:ascii="Times New Roman" w:hAnsi="Times New Roman"/>
                <w:lang w:val="ru-RU"/>
              </w:rPr>
              <w:lastRenderedPageBreak/>
              <w:t>Повышение степени единого подхода к компетенциям во всех подразделениях системы внутренних дел</w:t>
            </w:r>
          </w:p>
        </w:tc>
        <w:tc>
          <w:tcPr>
            <w:tcW w:w="996" w:type="pct"/>
            <w:vMerge w:val="restart"/>
          </w:tcPr>
          <w:p w14:paraId="495F8DE1" w14:textId="77777777" w:rsidR="009B6BE8" w:rsidRP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lang w:val="ru-RU"/>
              </w:rPr>
            </w:pPr>
            <w:r w:rsidRPr="009B6BE8">
              <w:rPr>
                <w:rFonts w:ascii="Times New Roman" w:hAnsi="Times New Roman"/>
                <w:lang w:val="ru-RU"/>
              </w:rPr>
              <w:t>Министерство внутренних дел;</w:t>
            </w:r>
          </w:p>
          <w:p w14:paraId="71D2D058" w14:textId="77777777" w:rsidR="009B6BE8" w:rsidRPr="009B6BE8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9B6BE8">
              <w:rPr>
                <w:sz w:val="22"/>
                <w:szCs w:val="22"/>
              </w:rPr>
              <w:t>поставщики данных / партнеры:</w:t>
            </w:r>
          </w:p>
          <w:p w14:paraId="3F8FB77B" w14:textId="77777777" w:rsidR="009B6BE8" w:rsidRPr="009B6BE8" w:rsidRDefault="009B6BE8" w:rsidP="00784189">
            <w:pPr>
              <w:pStyle w:val="NoSpacing1"/>
              <w:spacing w:before="0"/>
              <w:jc w:val="center"/>
              <w:rPr>
                <w:rFonts w:ascii="Times New Roman" w:hAnsi="Times New Roman"/>
                <w:lang w:val="ru-RU"/>
              </w:rPr>
            </w:pPr>
            <w:r w:rsidRPr="009B6BE8">
              <w:rPr>
                <w:rFonts w:ascii="Times New Roman" w:hAnsi="Times New Roman"/>
                <w:lang w:val="ru-RU"/>
              </w:rPr>
              <w:t>Национальный центр по борьбе с коррупцией</w:t>
            </w:r>
          </w:p>
        </w:tc>
        <w:tc>
          <w:tcPr>
            <w:tcW w:w="912" w:type="pct"/>
            <w:vMerge w:val="restart"/>
          </w:tcPr>
          <w:p w14:paraId="077EB8BD" w14:textId="77777777" w:rsidR="009B6BE8" w:rsidRPr="009B6BE8" w:rsidRDefault="009B6BE8" w:rsidP="00784189">
            <w:pPr>
              <w:pStyle w:val="NoSpacing1"/>
              <w:spacing w:before="0"/>
              <w:jc w:val="center"/>
              <w:rPr>
                <w:rFonts w:ascii="Times New Roman" w:hAnsi="Times New Roman"/>
                <w:lang w:val="ru-RU"/>
              </w:rPr>
            </w:pPr>
            <w:r w:rsidRPr="009B6BE8">
              <w:rPr>
                <w:rFonts w:ascii="Times New Roman" w:hAnsi="Times New Roman"/>
                <w:lang w:val="ru-RU"/>
              </w:rPr>
              <w:t>50 %</w:t>
            </w:r>
          </w:p>
        </w:tc>
        <w:tc>
          <w:tcPr>
            <w:tcW w:w="912" w:type="pct"/>
            <w:vMerge w:val="restart"/>
          </w:tcPr>
          <w:p w14:paraId="2381CFFA" w14:textId="77777777" w:rsidR="009B6BE8" w:rsidRPr="009B6BE8" w:rsidRDefault="009B6BE8" w:rsidP="00784189">
            <w:pPr>
              <w:pStyle w:val="NoSpacing1"/>
              <w:spacing w:before="0"/>
              <w:jc w:val="center"/>
              <w:rPr>
                <w:rFonts w:ascii="Times New Roman" w:hAnsi="Times New Roman"/>
                <w:lang w:val="ru-RU"/>
              </w:rPr>
            </w:pPr>
            <w:r w:rsidRPr="009B6BE8">
              <w:rPr>
                <w:rFonts w:ascii="Times New Roman" w:hAnsi="Times New Roman"/>
                <w:lang w:val="ru-RU"/>
              </w:rPr>
              <w:t>75 %</w:t>
            </w:r>
          </w:p>
        </w:tc>
        <w:tc>
          <w:tcPr>
            <w:tcW w:w="983" w:type="pct"/>
            <w:vMerge w:val="restart"/>
          </w:tcPr>
          <w:p w14:paraId="46146ED4" w14:textId="77777777" w:rsidR="009B6BE8" w:rsidRPr="009B6BE8" w:rsidRDefault="009B6BE8" w:rsidP="00784189">
            <w:pPr>
              <w:pStyle w:val="NoSpacing1"/>
              <w:spacing w:before="0"/>
              <w:jc w:val="center"/>
              <w:rPr>
                <w:rFonts w:ascii="Times New Roman" w:hAnsi="Times New Roman"/>
                <w:lang w:val="ru-RU"/>
              </w:rPr>
            </w:pPr>
            <w:r w:rsidRPr="009B6BE8">
              <w:rPr>
                <w:rFonts w:ascii="Times New Roman" w:hAnsi="Times New Roman"/>
                <w:lang w:val="ru-RU"/>
              </w:rPr>
              <w:t>100 %</w:t>
            </w:r>
          </w:p>
        </w:tc>
      </w:tr>
      <w:tr w:rsidR="009B6BE8" w:rsidRPr="009B6BE8" w14:paraId="50BA58A5" w14:textId="77777777" w:rsidTr="00784189">
        <w:trPr>
          <w:trHeight w:val="276"/>
        </w:trPr>
        <w:tc>
          <w:tcPr>
            <w:tcW w:w="1197" w:type="pct"/>
            <w:vMerge/>
          </w:tcPr>
          <w:p w14:paraId="48C3B3F6" w14:textId="77777777" w:rsidR="009B6BE8" w:rsidRPr="009B6BE8" w:rsidRDefault="009B6BE8" w:rsidP="00784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6" w:type="pct"/>
            <w:vMerge/>
          </w:tcPr>
          <w:p w14:paraId="16DBBD89" w14:textId="77777777" w:rsidR="009B6BE8" w:rsidRPr="009B6BE8" w:rsidRDefault="009B6BE8" w:rsidP="00784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2" w:type="pct"/>
            <w:vMerge/>
          </w:tcPr>
          <w:p w14:paraId="0702EA18" w14:textId="77777777" w:rsidR="009B6BE8" w:rsidRPr="009B6BE8" w:rsidRDefault="009B6BE8" w:rsidP="00784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pct"/>
            <w:vMerge/>
          </w:tcPr>
          <w:p w14:paraId="15DB4C79" w14:textId="77777777" w:rsidR="009B6BE8" w:rsidRPr="009B6BE8" w:rsidRDefault="009B6BE8" w:rsidP="00784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pct"/>
            <w:vMerge/>
          </w:tcPr>
          <w:p w14:paraId="191188D0" w14:textId="77777777" w:rsidR="009B6BE8" w:rsidRPr="009B6BE8" w:rsidRDefault="009B6BE8" w:rsidP="0078418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7E79DEA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b/>
          <w:i/>
          <w:lang w:val="ru-RU"/>
        </w:rPr>
      </w:pPr>
    </w:p>
    <w:p w14:paraId="2BA1EA08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b/>
          <w:i/>
          <w:lang w:val="ru-RU"/>
        </w:rPr>
      </w:pPr>
      <w:r w:rsidRPr="009B6BE8">
        <w:rPr>
          <w:rFonts w:ascii="Times New Roman" w:hAnsi="Times New Roman"/>
          <w:b/>
          <w:i/>
          <w:lang w:val="ru-RU"/>
        </w:rPr>
        <w:t>5. Автоматизация информационных, рабочих процессов и процессов по оказанию цифровых услуг в целях повышения доверия и безопасности граждан</w:t>
      </w:r>
    </w:p>
    <w:p w14:paraId="7D9C0E71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lang w:val="ru-RU"/>
        </w:rPr>
      </w:pPr>
      <w:r w:rsidRPr="009B6BE8">
        <w:rPr>
          <w:rFonts w:ascii="Times New Roman" w:hAnsi="Times New Roman"/>
          <w:lang w:val="ru-RU"/>
        </w:rPr>
        <w:t>Выполнение цели предполагает создание, внедрение и обеспечение доступа 24/7 к цифровым инструментам и к информационным ресурсам, необходимым для автоматизации и поддержания деятельности согласно компетенциям учреждений в области внутренних дел.</w:t>
      </w:r>
    </w:p>
    <w:p w14:paraId="66E30793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lang w:val="ru-RU"/>
        </w:rPr>
      </w:pPr>
      <w:r w:rsidRPr="009B6BE8">
        <w:rPr>
          <w:rFonts w:ascii="Times New Roman" w:hAnsi="Times New Roman"/>
          <w:lang w:val="ru-RU"/>
        </w:rPr>
        <w:t>В то же время цель направлена на обеспечение выполнения некоторых надежных коммуникаций для правоохранительных органов и служб экстренного реагирования для сокращения времени реагирования на инциденты, оптимизации процессов, устранения рисков и повышения эффективности быстрого реагирования на экстренные ситуации и стихийные бедствия.</w:t>
      </w:r>
    </w:p>
    <w:p w14:paraId="2EA67C6D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lang w:val="ru-RU"/>
        </w:rPr>
      </w:pPr>
      <w:r w:rsidRPr="009B6BE8">
        <w:rPr>
          <w:rFonts w:ascii="Times New Roman" w:hAnsi="Times New Roman"/>
          <w:lang w:val="ru-RU"/>
        </w:rPr>
        <w:t>Одновременно будут диверсифицированы пути доступа к публичным и административным услугам, оказываемым органами и учреждениями в области внутренних дел, в соответствии с положениями Закона № 234/2021 о публичных услугах и связанных с ним нормативных актов, посредством обеспечения возможности их запроса и оплаты дистанционно и в режиме онлайн, а также посредством эффективного сотрудничества с гражданским обществом для максимальной доступности оказываемых публичных и административных услуг.</w:t>
      </w:r>
    </w:p>
    <w:p w14:paraId="44003C43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lang w:val="ru-RU"/>
        </w:rPr>
      </w:pPr>
    </w:p>
    <w:p w14:paraId="5814A7F0" w14:textId="77777777" w:rsidR="009B6BE8" w:rsidRPr="009B6BE8" w:rsidRDefault="009B6BE8" w:rsidP="009B6BE8">
      <w:pPr>
        <w:pStyle w:val="NoSpacing1"/>
        <w:spacing w:before="0"/>
        <w:jc w:val="right"/>
        <w:rPr>
          <w:rFonts w:ascii="Times New Roman" w:hAnsi="Times New Roman"/>
          <w:b/>
          <w:lang w:val="ru-RU"/>
        </w:rPr>
      </w:pPr>
      <w:r w:rsidRPr="009B6BE8">
        <w:rPr>
          <w:rFonts w:ascii="Times New Roman" w:hAnsi="Times New Roman"/>
          <w:b/>
          <w:lang w:val="ru-RU"/>
        </w:rPr>
        <w:t>Таблица 6</w:t>
      </w:r>
    </w:p>
    <w:p w14:paraId="2B7B749C" w14:textId="77777777" w:rsidR="009B6BE8" w:rsidRPr="009B6BE8" w:rsidRDefault="009B6BE8" w:rsidP="009B6BE8">
      <w:pPr>
        <w:pStyle w:val="NoSpacing1"/>
        <w:spacing w:before="0"/>
        <w:jc w:val="center"/>
        <w:rPr>
          <w:rFonts w:ascii="Times New Roman" w:hAnsi="Times New Roman"/>
          <w:b/>
          <w:lang w:val="ro-RO"/>
        </w:rPr>
      </w:pPr>
      <w:r w:rsidRPr="009B6BE8">
        <w:rPr>
          <w:rFonts w:ascii="Times New Roman" w:hAnsi="Times New Roman"/>
          <w:b/>
          <w:lang w:val="ru-RU"/>
        </w:rPr>
        <w:t>Показатель воздействия и проверочные цели для общей цели № 5</w:t>
      </w:r>
    </w:p>
    <w:p w14:paraId="3A355705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4"/>
        <w:gridCol w:w="2046"/>
        <w:gridCol w:w="1606"/>
        <w:gridCol w:w="1607"/>
        <w:gridCol w:w="1735"/>
      </w:tblGrid>
      <w:tr w:rsidR="009B6BE8" w:rsidRPr="009B6BE8" w14:paraId="6BF13A77" w14:textId="77777777" w:rsidTr="00784189">
        <w:trPr>
          <w:trHeight w:val="296"/>
        </w:trPr>
        <w:tc>
          <w:tcPr>
            <w:tcW w:w="1172" w:type="pct"/>
          </w:tcPr>
          <w:p w14:paraId="2B582632" w14:textId="77777777" w:rsidR="009B6BE8" w:rsidRP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6BE8">
              <w:rPr>
                <w:rFonts w:ascii="Times New Roman" w:hAnsi="Times New Roman"/>
                <w:b/>
                <w:lang w:val="ru-RU"/>
              </w:rPr>
              <w:t>Показатель воздействия</w:t>
            </w:r>
          </w:p>
          <w:p w14:paraId="6FBE1BA9" w14:textId="77777777" w:rsidR="009B6BE8" w:rsidRPr="009B6BE8" w:rsidRDefault="009B6BE8" w:rsidP="00784189">
            <w:pPr>
              <w:pStyle w:val="NoSpacing1"/>
              <w:spacing w:before="0"/>
              <w:ind w:firstLine="709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94" w:type="pct"/>
          </w:tcPr>
          <w:p w14:paraId="6B3817E1" w14:textId="77777777" w:rsidR="009B6BE8" w:rsidRP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6BE8">
              <w:rPr>
                <w:rFonts w:ascii="Times New Roman" w:hAnsi="Times New Roman"/>
                <w:b/>
                <w:lang w:val="ru-RU"/>
              </w:rPr>
              <w:t>Источник информации</w:t>
            </w:r>
          </w:p>
        </w:tc>
        <w:tc>
          <w:tcPr>
            <w:tcW w:w="888" w:type="pct"/>
          </w:tcPr>
          <w:p w14:paraId="61F90BBF" w14:textId="77777777" w:rsidR="009B6BE8" w:rsidRP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6BE8">
              <w:rPr>
                <w:rFonts w:ascii="Times New Roman" w:hAnsi="Times New Roman"/>
                <w:b/>
                <w:lang w:val="ru-RU"/>
              </w:rPr>
              <w:t>Исходное значение, 2022 год</w:t>
            </w:r>
          </w:p>
        </w:tc>
        <w:tc>
          <w:tcPr>
            <w:tcW w:w="888" w:type="pct"/>
          </w:tcPr>
          <w:p w14:paraId="2A4485B7" w14:textId="77777777" w:rsidR="009B6BE8" w:rsidRP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6BE8">
              <w:rPr>
                <w:rFonts w:ascii="Times New Roman" w:hAnsi="Times New Roman"/>
                <w:b/>
                <w:lang w:val="ru-RU"/>
              </w:rPr>
              <w:t xml:space="preserve">Цель </w:t>
            </w:r>
          </w:p>
          <w:p w14:paraId="21CA8377" w14:textId="77777777" w:rsidR="009B6BE8" w:rsidRP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6BE8">
              <w:rPr>
                <w:rFonts w:ascii="Times New Roman" w:hAnsi="Times New Roman"/>
                <w:b/>
                <w:lang w:val="ru-RU"/>
              </w:rPr>
              <w:t>на 2025 год</w:t>
            </w:r>
          </w:p>
        </w:tc>
        <w:tc>
          <w:tcPr>
            <w:tcW w:w="958" w:type="pct"/>
          </w:tcPr>
          <w:p w14:paraId="712238BB" w14:textId="77777777" w:rsidR="009B6BE8" w:rsidRP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6BE8">
              <w:rPr>
                <w:rFonts w:ascii="Times New Roman" w:hAnsi="Times New Roman"/>
                <w:b/>
                <w:lang w:val="ru-RU"/>
              </w:rPr>
              <w:t xml:space="preserve">Цель </w:t>
            </w:r>
          </w:p>
          <w:p w14:paraId="48E7493B" w14:textId="77777777" w:rsidR="009B6BE8" w:rsidRP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6BE8">
              <w:rPr>
                <w:rFonts w:ascii="Times New Roman" w:hAnsi="Times New Roman"/>
                <w:b/>
                <w:lang w:val="ru-RU"/>
              </w:rPr>
              <w:t>на 2030 год</w:t>
            </w:r>
          </w:p>
        </w:tc>
      </w:tr>
      <w:tr w:rsidR="009B6BE8" w:rsidRPr="009B6BE8" w14:paraId="09066B36" w14:textId="77777777" w:rsidTr="00784189">
        <w:trPr>
          <w:trHeight w:val="1023"/>
        </w:trPr>
        <w:tc>
          <w:tcPr>
            <w:tcW w:w="1172" w:type="pct"/>
            <w:vMerge w:val="restart"/>
          </w:tcPr>
          <w:p w14:paraId="205CE5DD" w14:textId="77777777" w:rsidR="009B6BE8" w:rsidRPr="009B6BE8" w:rsidRDefault="009B6BE8" w:rsidP="00784189">
            <w:pPr>
              <w:pStyle w:val="NoSpacing1"/>
              <w:spacing w:before="0"/>
              <w:jc w:val="left"/>
              <w:rPr>
                <w:rFonts w:ascii="Times New Roman" w:hAnsi="Times New Roman"/>
                <w:bCs/>
                <w:lang w:val="ru-RU"/>
              </w:rPr>
            </w:pPr>
            <w:r w:rsidRPr="009B6BE8">
              <w:rPr>
                <w:rFonts w:ascii="Times New Roman" w:hAnsi="Times New Roman"/>
                <w:bCs/>
                <w:lang w:val="ru-RU"/>
              </w:rPr>
              <w:t xml:space="preserve">Рост доли цифровых публичных услуг в общем количестве оказываемых услуг </w:t>
            </w:r>
          </w:p>
          <w:p w14:paraId="26EB01DD" w14:textId="77777777" w:rsidR="009B6BE8" w:rsidRPr="009B6BE8" w:rsidRDefault="009B6BE8" w:rsidP="00784189">
            <w:pPr>
              <w:pStyle w:val="NoSpacing1"/>
              <w:spacing w:befor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94" w:type="pct"/>
            <w:vMerge w:val="restart"/>
          </w:tcPr>
          <w:p w14:paraId="20B34611" w14:textId="77777777" w:rsidR="009B6BE8" w:rsidRP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lang w:val="ru-RU"/>
              </w:rPr>
            </w:pPr>
            <w:r w:rsidRPr="009B6BE8">
              <w:rPr>
                <w:rFonts w:ascii="Times New Roman" w:hAnsi="Times New Roman"/>
                <w:lang w:val="ru-RU"/>
              </w:rPr>
              <w:t>Министерство внутренних дел;</w:t>
            </w:r>
          </w:p>
          <w:p w14:paraId="1893B84B" w14:textId="77777777" w:rsidR="009B6BE8" w:rsidRPr="009B6BE8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9B6BE8">
              <w:rPr>
                <w:sz w:val="22"/>
                <w:szCs w:val="22"/>
              </w:rPr>
              <w:t>поставщики данных / партнеры:</w:t>
            </w:r>
          </w:p>
          <w:p w14:paraId="7611DEF9" w14:textId="77777777" w:rsidR="009B6BE8" w:rsidRPr="009B6BE8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9B6BE8">
              <w:rPr>
                <w:sz w:val="22"/>
                <w:szCs w:val="22"/>
              </w:rPr>
              <w:t>Агентство электронного управления;</w:t>
            </w:r>
          </w:p>
          <w:p w14:paraId="26A3EC79" w14:textId="77777777" w:rsidR="009B6BE8" w:rsidRPr="009B6BE8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9B6BE8">
              <w:rPr>
                <w:sz w:val="22"/>
                <w:szCs w:val="22"/>
              </w:rPr>
              <w:t>Служба информационных технологий и кибернетической безопасности</w:t>
            </w:r>
          </w:p>
        </w:tc>
        <w:tc>
          <w:tcPr>
            <w:tcW w:w="888" w:type="pct"/>
            <w:vMerge w:val="restart"/>
          </w:tcPr>
          <w:p w14:paraId="79B394BA" w14:textId="77777777" w:rsidR="009B6BE8" w:rsidRPr="009B6BE8" w:rsidRDefault="009B6BE8" w:rsidP="00784189">
            <w:pPr>
              <w:pStyle w:val="NoSpacing1"/>
              <w:spacing w:before="0"/>
              <w:jc w:val="center"/>
              <w:rPr>
                <w:rFonts w:ascii="Times New Roman" w:hAnsi="Times New Roman"/>
                <w:lang w:val="ru-RU"/>
              </w:rPr>
            </w:pPr>
            <w:r w:rsidRPr="009B6BE8">
              <w:rPr>
                <w:rFonts w:ascii="Times New Roman" w:hAnsi="Times New Roman"/>
                <w:lang w:val="ru-RU"/>
              </w:rPr>
              <w:t xml:space="preserve">13 цифровых услуг из 62 оказываемых </w:t>
            </w:r>
          </w:p>
          <w:p w14:paraId="795D9B4D" w14:textId="77777777" w:rsidR="009B6BE8" w:rsidRPr="009B6BE8" w:rsidRDefault="009B6BE8" w:rsidP="00784189">
            <w:pPr>
              <w:pStyle w:val="NoSpacing1"/>
              <w:spacing w:before="0"/>
              <w:ind w:firstLine="709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vMerge w:val="restart"/>
          </w:tcPr>
          <w:p w14:paraId="171BE35E" w14:textId="77777777" w:rsidR="009B6BE8" w:rsidRPr="009B6BE8" w:rsidRDefault="009B6BE8" w:rsidP="00784189">
            <w:pPr>
              <w:pStyle w:val="NoSpacing1"/>
              <w:spacing w:before="0"/>
              <w:jc w:val="center"/>
              <w:rPr>
                <w:rFonts w:ascii="Times New Roman" w:hAnsi="Times New Roman"/>
                <w:lang w:val="ru-RU"/>
              </w:rPr>
            </w:pPr>
            <w:r w:rsidRPr="009B6BE8"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958" w:type="pct"/>
            <w:vMerge w:val="restart"/>
          </w:tcPr>
          <w:p w14:paraId="23EE5382" w14:textId="77777777" w:rsidR="009B6BE8" w:rsidRPr="009B6BE8" w:rsidRDefault="009B6BE8" w:rsidP="00784189">
            <w:pPr>
              <w:pStyle w:val="NoSpacing1"/>
              <w:spacing w:before="0"/>
              <w:jc w:val="center"/>
              <w:rPr>
                <w:rFonts w:ascii="Times New Roman" w:hAnsi="Times New Roman"/>
                <w:lang w:val="ru-RU"/>
              </w:rPr>
            </w:pPr>
            <w:r w:rsidRPr="009B6BE8">
              <w:rPr>
                <w:rFonts w:ascii="Times New Roman" w:hAnsi="Times New Roman"/>
                <w:lang w:val="ru-RU"/>
              </w:rPr>
              <w:t>53</w:t>
            </w:r>
          </w:p>
        </w:tc>
      </w:tr>
      <w:tr w:rsidR="009B6BE8" w:rsidRPr="009B6BE8" w14:paraId="25DB1328" w14:textId="77777777" w:rsidTr="00784189">
        <w:trPr>
          <w:trHeight w:val="276"/>
        </w:trPr>
        <w:tc>
          <w:tcPr>
            <w:tcW w:w="1172" w:type="pct"/>
            <w:vMerge/>
          </w:tcPr>
          <w:p w14:paraId="564BA6F2" w14:textId="77777777" w:rsidR="009B6BE8" w:rsidRPr="009B6BE8" w:rsidRDefault="009B6BE8" w:rsidP="00784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4" w:type="pct"/>
            <w:vMerge/>
          </w:tcPr>
          <w:p w14:paraId="2F5071D3" w14:textId="77777777" w:rsidR="009B6BE8" w:rsidRPr="009B6BE8" w:rsidRDefault="009B6BE8" w:rsidP="00784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8" w:type="pct"/>
            <w:vMerge/>
          </w:tcPr>
          <w:p w14:paraId="3C2B724F" w14:textId="77777777" w:rsidR="009B6BE8" w:rsidRPr="009B6BE8" w:rsidRDefault="009B6BE8" w:rsidP="00784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pct"/>
            <w:vMerge/>
          </w:tcPr>
          <w:p w14:paraId="69CD258D" w14:textId="77777777" w:rsidR="009B6BE8" w:rsidRPr="009B6BE8" w:rsidRDefault="009B6BE8" w:rsidP="00784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</w:tcPr>
          <w:p w14:paraId="7E267ECA" w14:textId="77777777" w:rsidR="009B6BE8" w:rsidRPr="009B6BE8" w:rsidRDefault="009B6BE8" w:rsidP="0078418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07A9E1A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b/>
          <w:i/>
          <w:lang w:val="ru-RU"/>
        </w:rPr>
      </w:pPr>
    </w:p>
    <w:p w14:paraId="5B102A9A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b/>
          <w:i/>
          <w:lang w:val="ru-RU"/>
        </w:rPr>
      </w:pPr>
      <w:r w:rsidRPr="009B6BE8">
        <w:rPr>
          <w:rFonts w:ascii="Times New Roman" w:hAnsi="Times New Roman"/>
          <w:b/>
          <w:i/>
          <w:lang w:val="ru-RU"/>
        </w:rPr>
        <w:t xml:space="preserve">6. Укрепление систем менеджмента услуг ИТК и информационной безопасности </w:t>
      </w:r>
    </w:p>
    <w:p w14:paraId="163F4A03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lang w:val="ru-RU"/>
        </w:rPr>
      </w:pPr>
      <w:r w:rsidRPr="009B6BE8">
        <w:rPr>
          <w:rFonts w:ascii="Times New Roman" w:hAnsi="Times New Roman"/>
          <w:lang w:val="ru-RU"/>
        </w:rPr>
        <w:t>Информационные технологии и информация являются основными инструментами для выполнения и достижения целей устойчивого развития органов и учреждений в области внутренних дел. В свою очередь, укрепление возможностей на основании цифровых инструментов приведет к удовлетворению запроса потребителей и к постоянному улучшению процессов и порядка оказания публичных услуг в режиме онлайн.</w:t>
      </w:r>
    </w:p>
    <w:p w14:paraId="1507166E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lang w:val="ru-RU"/>
        </w:rPr>
      </w:pPr>
      <w:r w:rsidRPr="009B6BE8">
        <w:rPr>
          <w:rFonts w:ascii="Times New Roman" w:hAnsi="Times New Roman"/>
          <w:lang w:val="ru-RU"/>
        </w:rPr>
        <w:t xml:space="preserve">Выполнение цели предполагает устранение рисков кибернетической безопасности с точки зрения информационных атак на институциональные ресурсы и конфиденциальные данные для недопущения их неавторизованного повреждения, изменения или даже удаления, а также </w:t>
      </w:r>
      <w:proofErr w:type="gramStart"/>
      <w:r w:rsidRPr="009B6BE8">
        <w:rPr>
          <w:rFonts w:ascii="Times New Roman" w:hAnsi="Times New Roman"/>
          <w:lang w:val="ru-RU"/>
        </w:rPr>
        <w:t>защиты  ведомственных</w:t>
      </w:r>
      <w:proofErr w:type="gramEnd"/>
      <w:r w:rsidRPr="009B6BE8">
        <w:rPr>
          <w:rFonts w:ascii="Times New Roman" w:hAnsi="Times New Roman"/>
          <w:lang w:val="ru-RU"/>
        </w:rPr>
        <w:t xml:space="preserve"> и государственных информационных ресурсов. Цель предполагает также </w:t>
      </w:r>
      <w:r w:rsidRPr="009B6BE8">
        <w:rPr>
          <w:rFonts w:ascii="Times New Roman" w:hAnsi="Times New Roman"/>
          <w:lang w:val="ru-RU"/>
        </w:rPr>
        <w:lastRenderedPageBreak/>
        <w:t>рост сопротивления инцидентам безопасности и соблюдение мер / политик кибернетической безопасности.</w:t>
      </w:r>
    </w:p>
    <w:p w14:paraId="4BF43C6C" w14:textId="77777777" w:rsidR="009B6BE8" w:rsidRP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lang w:val="ru-RU"/>
        </w:rPr>
      </w:pPr>
    </w:p>
    <w:p w14:paraId="73BED97E" w14:textId="77777777" w:rsidR="009B6BE8" w:rsidRPr="009B6BE8" w:rsidRDefault="009B6BE8" w:rsidP="009B6BE8">
      <w:pPr>
        <w:pStyle w:val="NoSpacing1"/>
        <w:spacing w:before="0"/>
        <w:jc w:val="right"/>
        <w:rPr>
          <w:rFonts w:ascii="Times New Roman" w:hAnsi="Times New Roman"/>
          <w:b/>
          <w:lang w:val="ru-RU"/>
        </w:rPr>
      </w:pPr>
      <w:r w:rsidRPr="009B6BE8">
        <w:rPr>
          <w:rFonts w:ascii="Times New Roman" w:hAnsi="Times New Roman"/>
          <w:b/>
          <w:lang w:val="ru-RU"/>
        </w:rPr>
        <w:t>Таблица 7</w:t>
      </w:r>
    </w:p>
    <w:p w14:paraId="7BAAA3F1" w14:textId="77777777" w:rsidR="009B6BE8" w:rsidRPr="009B6BE8" w:rsidRDefault="009B6BE8" w:rsidP="009B6BE8">
      <w:pPr>
        <w:pStyle w:val="NoSpacing1"/>
        <w:spacing w:before="0"/>
        <w:jc w:val="center"/>
        <w:rPr>
          <w:rFonts w:ascii="Times New Roman" w:hAnsi="Times New Roman"/>
          <w:b/>
          <w:lang w:val="ro-RO"/>
        </w:rPr>
      </w:pPr>
      <w:r w:rsidRPr="009B6BE8">
        <w:rPr>
          <w:rFonts w:ascii="Times New Roman" w:hAnsi="Times New Roman"/>
          <w:b/>
          <w:lang w:val="ru-RU"/>
        </w:rPr>
        <w:t>Показатель воздействия и проверочные цели для общей цели № 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9"/>
        <w:gridCol w:w="2046"/>
        <w:gridCol w:w="1563"/>
        <w:gridCol w:w="1606"/>
        <w:gridCol w:w="1734"/>
      </w:tblGrid>
      <w:tr w:rsidR="009B6BE8" w:rsidRPr="009B6BE8" w14:paraId="05522EF0" w14:textId="77777777" w:rsidTr="00784189">
        <w:tc>
          <w:tcPr>
            <w:tcW w:w="1214" w:type="pct"/>
          </w:tcPr>
          <w:p w14:paraId="5C60476A" w14:textId="77777777" w:rsidR="009B6BE8" w:rsidRP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6BE8">
              <w:rPr>
                <w:rFonts w:ascii="Times New Roman" w:hAnsi="Times New Roman"/>
                <w:b/>
                <w:lang w:val="ru-RU"/>
              </w:rPr>
              <w:t>Показатель воздействия</w:t>
            </w:r>
          </w:p>
          <w:p w14:paraId="74A098E1" w14:textId="77777777" w:rsidR="009B6BE8" w:rsidRPr="009B6BE8" w:rsidRDefault="009B6BE8" w:rsidP="00784189">
            <w:pPr>
              <w:pStyle w:val="NoSpacing1"/>
              <w:spacing w:before="0" w:after="0"/>
              <w:ind w:firstLine="709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29" w:type="pct"/>
          </w:tcPr>
          <w:p w14:paraId="5015D4BE" w14:textId="77777777" w:rsidR="009B6BE8" w:rsidRP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6BE8">
              <w:rPr>
                <w:rFonts w:ascii="Times New Roman" w:hAnsi="Times New Roman"/>
                <w:b/>
                <w:lang w:val="ru-RU"/>
              </w:rPr>
              <w:t>Источник информации</w:t>
            </w:r>
          </w:p>
        </w:tc>
        <w:tc>
          <w:tcPr>
            <w:tcW w:w="929" w:type="pct"/>
          </w:tcPr>
          <w:p w14:paraId="708F512A" w14:textId="77777777" w:rsidR="009B6BE8" w:rsidRP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6BE8">
              <w:rPr>
                <w:rFonts w:ascii="Times New Roman" w:hAnsi="Times New Roman"/>
                <w:b/>
                <w:lang w:val="ru-RU"/>
              </w:rPr>
              <w:t>Исходное значение, 2022 год</w:t>
            </w:r>
          </w:p>
        </w:tc>
        <w:tc>
          <w:tcPr>
            <w:tcW w:w="929" w:type="pct"/>
          </w:tcPr>
          <w:p w14:paraId="4529B7C9" w14:textId="77777777" w:rsidR="009B6BE8" w:rsidRP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6BE8">
              <w:rPr>
                <w:rFonts w:ascii="Times New Roman" w:hAnsi="Times New Roman"/>
                <w:b/>
                <w:lang w:val="ru-RU"/>
              </w:rPr>
              <w:t xml:space="preserve">Цель </w:t>
            </w:r>
          </w:p>
          <w:p w14:paraId="6C7C79DA" w14:textId="77777777" w:rsidR="009B6BE8" w:rsidRP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6BE8">
              <w:rPr>
                <w:rFonts w:ascii="Times New Roman" w:hAnsi="Times New Roman"/>
                <w:b/>
                <w:lang w:val="ru-RU"/>
              </w:rPr>
              <w:t>на 2025 год</w:t>
            </w:r>
          </w:p>
        </w:tc>
        <w:tc>
          <w:tcPr>
            <w:tcW w:w="1000" w:type="pct"/>
          </w:tcPr>
          <w:p w14:paraId="7E5B863F" w14:textId="77777777" w:rsidR="009B6BE8" w:rsidRP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6BE8">
              <w:rPr>
                <w:rFonts w:ascii="Times New Roman" w:hAnsi="Times New Roman"/>
                <w:b/>
                <w:lang w:val="ru-RU"/>
              </w:rPr>
              <w:t xml:space="preserve">Цель </w:t>
            </w:r>
          </w:p>
          <w:p w14:paraId="183A0804" w14:textId="77777777" w:rsidR="009B6BE8" w:rsidRP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6BE8">
              <w:rPr>
                <w:rFonts w:ascii="Times New Roman" w:hAnsi="Times New Roman"/>
                <w:b/>
                <w:lang w:val="ru-RU"/>
              </w:rPr>
              <w:t>на 2030 год</w:t>
            </w:r>
          </w:p>
        </w:tc>
      </w:tr>
      <w:tr w:rsidR="009B6BE8" w:rsidRPr="009B6BE8" w14:paraId="470000BF" w14:textId="77777777" w:rsidTr="00784189">
        <w:trPr>
          <w:trHeight w:val="1023"/>
        </w:trPr>
        <w:tc>
          <w:tcPr>
            <w:tcW w:w="1214" w:type="pct"/>
            <w:vMerge w:val="restart"/>
          </w:tcPr>
          <w:p w14:paraId="3CDF6A7B" w14:textId="77777777" w:rsidR="009B6BE8" w:rsidRPr="009B6BE8" w:rsidRDefault="009B6BE8" w:rsidP="00784189">
            <w:pPr>
              <w:pStyle w:val="NoSpacing1"/>
              <w:spacing w:before="0"/>
              <w:rPr>
                <w:rFonts w:ascii="Times New Roman" w:hAnsi="Times New Roman"/>
                <w:bCs/>
                <w:lang w:val="ru-RU"/>
              </w:rPr>
            </w:pPr>
            <w:r w:rsidRPr="009B6BE8">
              <w:rPr>
                <w:rFonts w:ascii="Times New Roman" w:hAnsi="Times New Roman"/>
                <w:bCs/>
                <w:lang w:val="ru-RU"/>
              </w:rPr>
              <w:t>Повышение институционального потенциала по управлению услугами в области ИТК</w:t>
            </w:r>
          </w:p>
        </w:tc>
        <w:tc>
          <w:tcPr>
            <w:tcW w:w="929" w:type="pct"/>
            <w:vMerge w:val="restart"/>
          </w:tcPr>
          <w:p w14:paraId="6204BA7C" w14:textId="77777777" w:rsidR="009B6BE8" w:rsidRP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lang w:val="ru-RU"/>
              </w:rPr>
            </w:pPr>
            <w:r w:rsidRPr="009B6BE8">
              <w:rPr>
                <w:rFonts w:ascii="Times New Roman" w:hAnsi="Times New Roman"/>
                <w:lang w:val="ru-RU"/>
              </w:rPr>
              <w:t>Министерство внутренних дел;</w:t>
            </w:r>
          </w:p>
          <w:p w14:paraId="6A732406" w14:textId="77777777" w:rsidR="009B6BE8" w:rsidRPr="009B6BE8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9B6BE8">
              <w:rPr>
                <w:sz w:val="22"/>
                <w:szCs w:val="22"/>
              </w:rPr>
              <w:t>поставщики данных / партнеры:</w:t>
            </w:r>
          </w:p>
          <w:p w14:paraId="5E39F97B" w14:textId="77777777" w:rsidR="009B6BE8" w:rsidRPr="009B6BE8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9B6BE8">
              <w:rPr>
                <w:sz w:val="22"/>
                <w:szCs w:val="22"/>
              </w:rPr>
              <w:t>Агентство электронного управления;</w:t>
            </w:r>
          </w:p>
          <w:p w14:paraId="7124D4D3" w14:textId="77777777" w:rsidR="009B6BE8" w:rsidRPr="009B6BE8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9B6BE8">
              <w:rPr>
                <w:sz w:val="22"/>
                <w:szCs w:val="22"/>
              </w:rPr>
              <w:t>Служба информационных технологий и кибернетической безопасности</w:t>
            </w:r>
          </w:p>
        </w:tc>
        <w:tc>
          <w:tcPr>
            <w:tcW w:w="929" w:type="pct"/>
            <w:vMerge w:val="restart"/>
          </w:tcPr>
          <w:p w14:paraId="2D058722" w14:textId="77777777" w:rsidR="009B6BE8" w:rsidRPr="009B6BE8" w:rsidRDefault="009B6BE8" w:rsidP="00784189">
            <w:pPr>
              <w:pStyle w:val="NoSpacing1"/>
              <w:jc w:val="center"/>
              <w:rPr>
                <w:rFonts w:ascii="Times New Roman" w:hAnsi="Times New Roman"/>
                <w:lang w:val="ru-RU"/>
              </w:rPr>
            </w:pPr>
            <w:r w:rsidRPr="009B6BE8">
              <w:rPr>
                <w:rFonts w:ascii="Times New Roman" w:hAnsi="Times New Roman"/>
                <w:lang w:val="ru-RU"/>
              </w:rPr>
              <w:t xml:space="preserve">10 % </w:t>
            </w:r>
          </w:p>
        </w:tc>
        <w:tc>
          <w:tcPr>
            <w:tcW w:w="929" w:type="pct"/>
            <w:vMerge w:val="restart"/>
          </w:tcPr>
          <w:p w14:paraId="481DED28" w14:textId="77777777" w:rsidR="009B6BE8" w:rsidRPr="009B6BE8" w:rsidRDefault="009B6BE8" w:rsidP="00784189">
            <w:pPr>
              <w:pStyle w:val="NoSpacing1"/>
              <w:jc w:val="center"/>
              <w:rPr>
                <w:rFonts w:ascii="Times New Roman" w:hAnsi="Times New Roman"/>
                <w:lang w:val="ru-RU"/>
              </w:rPr>
            </w:pPr>
            <w:r w:rsidRPr="009B6BE8">
              <w:rPr>
                <w:rFonts w:ascii="Times New Roman" w:hAnsi="Times New Roman"/>
                <w:lang w:val="ru-RU"/>
              </w:rPr>
              <w:t>55 %</w:t>
            </w:r>
          </w:p>
        </w:tc>
        <w:tc>
          <w:tcPr>
            <w:tcW w:w="1000" w:type="pct"/>
            <w:vMerge w:val="restart"/>
          </w:tcPr>
          <w:p w14:paraId="3F1FEE26" w14:textId="77777777" w:rsidR="009B6BE8" w:rsidRPr="009B6BE8" w:rsidRDefault="009B6BE8" w:rsidP="00784189">
            <w:pPr>
              <w:pStyle w:val="NoSpacing1"/>
              <w:jc w:val="center"/>
              <w:rPr>
                <w:rFonts w:ascii="Times New Roman" w:hAnsi="Times New Roman"/>
                <w:lang w:val="ru-RU"/>
              </w:rPr>
            </w:pPr>
            <w:r w:rsidRPr="009B6BE8">
              <w:rPr>
                <w:rFonts w:ascii="Times New Roman" w:hAnsi="Times New Roman"/>
                <w:lang w:val="ru-RU"/>
              </w:rPr>
              <w:t>85 %</w:t>
            </w:r>
          </w:p>
        </w:tc>
      </w:tr>
    </w:tbl>
    <w:p w14:paraId="3145CEB0" w14:textId="754567F5" w:rsidR="00592BB6" w:rsidRDefault="00592BB6" w:rsidP="009B6BE8">
      <w:pPr>
        <w:rPr>
          <w:sz w:val="24"/>
          <w:szCs w:val="24"/>
        </w:rPr>
      </w:pPr>
    </w:p>
    <w:p w14:paraId="02B20942" w14:textId="0319E825" w:rsidR="009B6BE8" w:rsidRDefault="009B6BE8" w:rsidP="009B6BE8">
      <w:pPr>
        <w:rPr>
          <w:sz w:val="24"/>
          <w:szCs w:val="24"/>
        </w:rPr>
      </w:pPr>
    </w:p>
    <w:p w14:paraId="13EB8BA5" w14:textId="4E58E5E5" w:rsidR="009B6BE8" w:rsidRDefault="009B6BE8" w:rsidP="009B6BE8">
      <w:pPr>
        <w:rPr>
          <w:sz w:val="24"/>
          <w:szCs w:val="24"/>
        </w:rPr>
      </w:pPr>
    </w:p>
    <w:p w14:paraId="5633BE34" w14:textId="77777777" w:rsidR="009B6BE8" w:rsidRPr="00AF404B" w:rsidRDefault="009B6BE8" w:rsidP="009B6BE8">
      <w:pPr>
        <w:pStyle w:val="20"/>
        <w:spacing w:after="240"/>
        <w:jc w:val="center"/>
        <w:rPr>
          <w:rFonts w:ascii="Times New Roman" w:hAnsi="Times New Roman"/>
          <w:color w:val="auto"/>
          <w:sz w:val="28"/>
        </w:rPr>
      </w:pPr>
      <w:bookmarkStart w:id="9" w:name="_Toc113260222"/>
      <w:r w:rsidRPr="00500892">
        <w:rPr>
          <w:rFonts w:ascii="Times New Roman" w:hAnsi="Times New Roman"/>
          <w:color w:val="auto"/>
          <w:sz w:val="28"/>
        </w:rPr>
        <w:t xml:space="preserve">IV. </w:t>
      </w:r>
      <w:bookmarkEnd w:id="9"/>
      <w:r>
        <w:rPr>
          <w:rFonts w:ascii="Times New Roman" w:hAnsi="Times New Roman"/>
          <w:color w:val="auto"/>
          <w:sz w:val="28"/>
        </w:rPr>
        <w:t>СПЕЦИФИЧЕСКИЕ ЦЕЛИ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8"/>
        <w:gridCol w:w="2580"/>
        <w:gridCol w:w="2468"/>
        <w:gridCol w:w="1151"/>
        <w:gridCol w:w="821"/>
      </w:tblGrid>
      <w:tr w:rsidR="009B6BE8" w:rsidRPr="00EC573D" w14:paraId="323B969D" w14:textId="77777777" w:rsidTr="00784189">
        <w:trPr>
          <w:trHeight w:val="795"/>
        </w:trPr>
        <w:tc>
          <w:tcPr>
            <w:tcW w:w="1111" w:type="pct"/>
          </w:tcPr>
          <w:p w14:paraId="1A14AE2E" w14:textId="77777777" w:rsidR="009B6BE8" w:rsidRPr="00EC573D" w:rsidRDefault="009B6BE8" w:rsidP="00784189">
            <w:pPr>
              <w:ind w:firstLine="0"/>
              <w:jc w:val="center"/>
              <w:rPr>
                <w:b/>
                <w:sz w:val="22"/>
                <w:szCs w:val="22"/>
              </w:rPr>
            </w:pPr>
            <w:bookmarkStart w:id="10" w:name="_Hlk107904563"/>
            <w:r w:rsidRPr="00EC573D">
              <w:rPr>
                <w:b/>
                <w:sz w:val="22"/>
                <w:szCs w:val="22"/>
              </w:rPr>
              <w:t>Общие цели</w:t>
            </w:r>
          </w:p>
        </w:tc>
        <w:tc>
          <w:tcPr>
            <w:tcW w:w="1453" w:type="pct"/>
          </w:tcPr>
          <w:p w14:paraId="266AD3A9" w14:textId="77777777" w:rsidR="009B6BE8" w:rsidRPr="00EC573D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EC573D">
              <w:rPr>
                <w:b/>
                <w:sz w:val="22"/>
                <w:szCs w:val="22"/>
              </w:rPr>
              <w:t>Специфические цели</w:t>
            </w:r>
          </w:p>
        </w:tc>
        <w:tc>
          <w:tcPr>
            <w:tcW w:w="1391" w:type="pct"/>
          </w:tcPr>
          <w:p w14:paraId="6B46AFAB" w14:textId="77777777" w:rsidR="009B6BE8" w:rsidRPr="00EC573D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EC573D">
              <w:rPr>
                <w:b/>
                <w:sz w:val="22"/>
                <w:szCs w:val="22"/>
              </w:rPr>
              <w:t xml:space="preserve">Показатели результата публичной политики </w:t>
            </w:r>
          </w:p>
        </w:tc>
        <w:tc>
          <w:tcPr>
            <w:tcW w:w="557" w:type="pct"/>
          </w:tcPr>
          <w:p w14:paraId="11CE1295" w14:textId="77777777" w:rsidR="009B6BE8" w:rsidRPr="00EC573D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C573D">
              <w:rPr>
                <w:rFonts w:ascii="Times New Roman" w:hAnsi="Times New Roman"/>
                <w:b/>
                <w:lang w:val="ru-RU"/>
              </w:rPr>
              <w:t>Исходное значение</w:t>
            </w:r>
          </w:p>
          <w:p w14:paraId="29ABA17E" w14:textId="77777777" w:rsidR="009B6BE8" w:rsidRPr="00EC573D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C573D">
              <w:rPr>
                <w:rFonts w:ascii="Times New Roman" w:hAnsi="Times New Roman"/>
                <w:b/>
                <w:lang w:val="ru-RU"/>
              </w:rPr>
              <w:t>(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EC573D">
                <w:rPr>
                  <w:rFonts w:ascii="Times New Roman" w:hAnsi="Times New Roman"/>
                  <w:b/>
                  <w:lang w:val="ru-RU"/>
                </w:rPr>
                <w:t>2022 г</w:t>
              </w:r>
            </w:smartTag>
            <w:r w:rsidRPr="00EC573D">
              <w:rPr>
                <w:rFonts w:ascii="Times New Roman" w:hAnsi="Times New Roman"/>
                <w:b/>
                <w:lang w:val="ru-RU"/>
              </w:rPr>
              <w:t>од)</w:t>
            </w:r>
          </w:p>
        </w:tc>
        <w:tc>
          <w:tcPr>
            <w:tcW w:w="489" w:type="pct"/>
          </w:tcPr>
          <w:p w14:paraId="385F1D90" w14:textId="77777777" w:rsidR="009B6BE8" w:rsidRPr="00EC573D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C573D">
              <w:rPr>
                <w:rFonts w:ascii="Times New Roman" w:hAnsi="Times New Roman"/>
                <w:b/>
                <w:lang w:val="ru-RU"/>
              </w:rPr>
              <w:t xml:space="preserve">Цель </w:t>
            </w:r>
          </w:p>
          <w:p w14:paraId="33FDFF65" w14:textId="77777777" w:rsidR="009B6BE8" w:rsidRPr="00EC573D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C573D">
              <w:rPr>
                <w:rFonts w:ascii="Times New Roman" w:hAnsi="Times New Roman"/>
                <w:b/>
                <w:lang w:val="ru-RU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EC573D">
                <w:rPr>
                  <w:rFonts w:ascii="Times New Roman" w:hAnsi="Times New Roman"/>
                  <w:b/>
                  <w:lang w:val="ru-RU"/>
                </w:rPr>
                <w:t>2025 г</w:t>
              </w:r>
            </w:smartTag>
            <w:r w:rsidRPr="00EC573D">
              <w:rPr>
                <w:rFonts w:ascii="Times New Roman" w:hAnsi="Times New Roman"/>
                <w:b/>
                <w:lang w:val="ru-RU"/>
              </w:rPr>
              <w:t>од</w:t>
            </w:r>
          </w:p>
        </w:tc>
      </w:tr>
      <w:tr w:rsidR="009B6BE8" w:rsidRPr="00EC573D" w14:paraId="1046CA27" w14:textId="77777777" w:rsidTr="00784189">
        <w:trPr>
          <w:trHeight w:val="993"/>
        </w:trPr>
        <w:tc>
          <w:tcPr>
            <w:tcW w:w="1111" w:type="pct"/>
            <w:vMerge w:val="restart"/>
          </w:tcPr>
          <w:p w14:paraId="330DE578" w14:textId="77777777" w:rsidR="009B6BE8" w:rsidRPr="00EC573D" w:rsidRDefault="009B6BE8" w:rsidP="00784189">
            <w:pPr>
              <w:ind w:firstLine="0"/>
              <w:rPr>
                <w:b/>
                <w:sz w:val="22"/>
                <w:szCs w:val="22"/>
              </w:rPr>
            </w:pPr>
            <w:r w:rsidRPr="00EC573D">
              <w:rPr>
                <w:b/>
                <w:sz w:val="22"/>
                <w:szCs w:val="22"/>
              </w:rPr>
              <w:t xml:space="preserve">1. </w:t>
            </w:r>
            <w:r w:rsidRPr="00EC573D">
              <w:rPr>
                <w:b/>
                <w:bCs/>
                <w:sz w:val="22"/>
                <w:szCs w:val="22"/>
              </w:rPr>
              <w:t>Модернизация системы профессиональной подготовки и исследований в области внутренних дел</w:t>
            </w:r>
            <w:r w:rsidRPr="00EC573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53" w:type="pct"/>
          </w:tcPr>
          <w:p w14:paraId="3728FDAB" w14:textId="77777777" w:rsidR="009B6BE8" w:rsidRPr="00EC573D" w:rsidRDefault="009B6BE8" w:rsidP="00784189">
            <w:pPr>
              <w:ind w:firstLine="0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>  </w:t>
            </w:r>
            <w:r w:rsidRPr="00EC573D">
              <w:rPr>
                <w:sz w:val="22"/>
                <w:szCs w:val="22"/>
              </w:rPr>
              <w:t xml:space="preserve">Улучшение образовательного процесса/ процесса профессиональной подготовки на основании </w:t>
            </w:r>
            <w:r>
              <w:rPr>
                <w:sz w:val="22"/>
                <w:szCs w:val="22"/>
              </w:rPr>
              <w:t>передовы</w:t>
            </w:r>
            <w:r w:rsidRPr="00EC573D">
              <w:rPr>
                <w:sz w:val="22"/>
                <w:szCs w:val="22"/>
              </w:rPr>
              <w:t>х практик до 2025 года</w:t>
            </w:r>
          </w:p>
        </w:tc>
        <w:tc>
          <w:tcPr>
            <w:tcW w:w="1391" w:type="pct"/>
          </w:tcPr>
          <w:p w14:paraId="3A985121" w14:textId="77777777" w:rsidR="009B6BE8" w:rsidRPr="00EC573D" w:rsidRDefault="009B6BE8" w:rsidP="00784189">
            <w:pPr>
              <w:ind w:firstLine="0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>Начальная, непрерывная и профессиональная подготовка персонала в СВД обеспечена на 90 % от учебных нужд</w:t>
            </w:r>
          </w:p>
        </w:tc>
        <w:tc>
          <w:tcPr>
            <w:tcW w:w="557" w:type="pct"/>
          </w:tcPr>
          <w:p w14:paraId="006D27D3" w14:textId="77777777" w:rsidR="009B6BE8" w:rsidRPr="00EC573D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>42 %</w:t>
            </w:r>
          </w:p>
        </w:tc>
        <w:tc>
          <w:tcPr>
            <w:tcW w:w="489" w:type="pct"/>
          </w:tcPr>
          <w:p w14:paraId="769D6C0B" w14:textId="77777777" w:rsidR="009B6BE8" w:rsidRPr="00EC573D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>90 %</w:t>
            </w:r>
          </w:p>
        </w:tc>
      </w:tr>
      <w:tr w:rsidR="009B6BE8" w:rsidRPr="00EC573D" w14:paraId="29CD4721" w14:textId="77777777" w:rsidTr="00784189">
        <w:trPr>
          <w:trHeight w:val="957"/>
        </w:trPr>
        <w:tc>
          <w:tcPr>
            <w:tcW w:w="1111" w:type="pct"/>
            <w:vMerge/>
          </w:tcPr>
          <w:p w14:paraId="06C5E541" w14:textId="77777777" w:rsidR="009B6BE8" w:rsidRPr="00EC573D" w:rsidRDefault="009B6BE8" w:rsidP="00784189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453" w:type="pct"/>
          </w:tcPr>
          <w:p w14:paraId="70F8B318" w14:textId="77777777" w:rsidR="009B6BE8" w:rsidRPr="00EC573D" w:rsidRDefault="009B6BE8" w:rsidP="00784189">
            <w:pPr>
              <w:ind w:firstLine="0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 xml:space="preserve">1.2. </w:t>
            </w:r>
            <w:r>
              <w:rPr>
                <w:sz w:val="22"/>
                <w:szCs w:val="22"/>
              </w:rPr>
              <w:t>Увеличение</w:t>
            </w:r>
            <w:r w:rsidRPr="00EC573D">
              <w:rPr>
                <w:sz w:val="22"/>
                <w:szCs w:val="22"/>
              </w:rPr>
              <w:t xml:space="preserve"> наглядности и влияния исследовательской деятельности </w:t>
            </w:r>
            <w:r>
              <w:rPr>
                <w:sz w:val="22"/>
                <w:szCs w:val="22"/>
              </w:rPr>
              <w:t>за счет</w:t>
            </w:r>
            <w:r w:rsidRPr="00EC573D">
              <w:rPr>
                <w:sz w:val="22"/>
                <w:szCs w:val="22"/>
              </w:rPr>
              <w:t xml:space="preserve"> получения показательных и полезных результатов для СВД</w:t>
            </w:r>
          </w:p>
        </w:tc>
        <w:tc>
          <w:tcPr>
            <w:tcW w:w="1391" w:type="pct"/>
          </w:tcPr>
          <w:p w14:paraId="0FFBA0AC" w14:textId="77777777" w:rsidR="009B6BE8" w:rsidRPr="00EC573D" w:rsidRDefault="009B6BE8" w:rsidP="00784189">
            <w:pPr>
              <w:ind w:firstLine="0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 xml:space="preserve">Минимум три ежегодно выполняемых проекта в сфере исследований </w:t>
            </w:r>
          </w:p>
        </w:tc>
        <w:tc>
          <w:tcPr>
            <w:tcW w:w="557" w:type="pct"/>
          </w:tcPr>
          <w:p w14:paraId="434FB130" w14:textId="77777777" w:rsidR="009B6BE8" w:rsidRPr="00EC573D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>1</w:t>
            </w:r>
          </w:p>
        </w:tc>
        <w:tc>
          <w:tcPr>
            <w:tcW w:w="489" w:type="pct"/>
          </w:tcPr>
          <w:p w14:paraId="634D5BF2" w14:textId="77777777" w:rsidR="009B6BE8" w:rsidRPr="00EC573D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>12</w:t>
            </w:r>
          </w:p>
        </w:tc>
      </w:tr>
      <w:tr w:rsidR="009B6BE8" w:rsidRPr="00EC573D" w14:paraId="3E066D9D" w14:textId="77777777" w:rsidTr="00784189">
        <w:trPr>
          <w:trHeight w:val="408"/>
        </w:trPr>
        <w:tc>
          <w:tcPr>
            <w:tcW w:w="1111" w:type="pct"/>
            <w:vMerge w:val="restart"/>
          </w:tcPr>
          <w:p w14:paraId="432E8C43" w14:textId="77777777" w:rsidR="009B6BE8" w:rsidRPr="00EC573D" w:rsidRDefault="009B6BE8" w:rsidP="00784189">
            <w:pPr>
              <w:ind w:firstLine="0"/>
              <w:rPr>
                <w:b/>
                <w:sz w:val="22"/>
                <w:szCs w:val="22"/>
              </w:rPr>
            </w:pPr>
            <w:r w:rsidRPr="00EC573D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> </w:t>
            </w:r>
            <w:r w:rsidRPr="00EC573D">
              <w:rPr>
                <w:b/>
                <w:sz w:val="22"/>
                <w:szCs w:val="22"/>
              </w:rPr>
              <w:t xml:space="preserve">Обеспечение единого, прозрачного, устойчивого и справедливого менеджмента человеческих ресурсов в </w:t>
            </w:r>
            <w:r>
              <w:rPr>
                <w:b/>
                <w:sz w:val="22"/>
                <w:szCs w:val="22"/>
              </w:rPr>
              <w:t>системе внутренних дел</w:t>
            </w:r>
            <w:r w:rsidRPr="00EC573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53" w:type="pct"/>
          </w:tcPr>
          <w:p w14:paraId="6BC7C6EC" w14:textId="77777777" w:rsidR="009B6BE8" w:rsidRPr="00EC573D" w:rsidRDefault="009B6BE8" w:rsidP="00784189">
            <w:pPr>
              <w:ind w:firstLine="0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>  </w:t>
            </w:r>
            <w:r w:rsidRPr="00EC573D">
              <w:rPr>
                <w:sz w:val="22"/>
                <w:szCs w:val="22"/>
              </w:rPr>
              <w:t>Обеспечение эффективности и прозрачности карьерного роста и роста процессов управления персоналом</w:t>
            </w:r>
          </w:p>
        </w:tc>
        <w:tc>
          <w:tcPr>
            <w:tcW w:w="1391" w:type="pct"/>
          </w:tcPr>
          <w:p w14:paraId="6A272ABE" w14:textId="77777777" w:rsidR="009B6BE8" w:rsidRPr="00EC573D" w:rsidRDefault="009B6BE8" w:rsidP="00784189">
            <w:pPr>
              <w:ind w:firstLine="0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 xml:space="preserve">Снижение на 10 п. п. текучести кадров с трудовым стажем до 5 лет </w:t>
            </w:r>
          </w:p>
        </w:tc>
        <w:tc>
          <w:tcPr>
            <w:tcW w:w="557" w:type="pct"/>
          </w:tcPr>
          <w:p w14:paraId="7B9FA126" w14:textId="77777777" w:rsidR="009B6BE8" w:rsidRPr="00EC573D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>35 %</w:t>
            </w:r>
          </w:p>
        </w:tc>
        <w:tc>
          <w:tcPr>
            <w:tcW w:w="489" w:type="pct"/>
          </w:tcPr>
          <w:p w14:paraId="35F61EC0" w14:textId="77777777" w:rsidR="009B6BE8" w:rsidRPr="00EC573D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>25 %</w:t>
            </w:r>
          </w:p>
        </w:tc>
      </w:tr>
      <w:tr w:rsidR="009B6BE8" w:rsidRPr="00EC573D" w14:paraId="68839290" w14:textId="77777777" w:rsidTr="00784189">
        <w:trPr>
          <w:trHeight w:val="903"/>
        </w:trPr>
        <w:tc>
          <w:tcPr>
            <w:tcW w:w="1111" w:type="pct"/>
            <w:vMerge/>
          </w:tcPr>
          <w:p w14:paraId="17A7ECEA" w14:textId="77777777" w:rsidR="009B6BE8" w:rsidRPr="00EC573D" w:rsidRDefault="009B6BE8" w:rsidP="00784189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453" w:type="pct"/>
          </w:tcPr>
          <w:p w14:paraId="20388E6C" w14:textId="77777777" w:rsidR="009B6BE8" w:rsidRPr="00EC573D" w:rsidRDefault="009B6BE8" w:rsidP="00784189">
            <w:pPr>
              <w:ind w:firstLine="0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>  Обеспече</w:t>
            </w:r>
            <w:r w:rsidRPr="00EC573D">
              <w:rPr>
                <w:sz w:val="22"/>
                <w:szCs w:val="22"/>
              </w:rPr>
              <w:t xml:space="preserve">ние социальной, юридической защиты и благосостояния сотрудников </w:t>
            </w:r>
          </w:p>
        </w:tc>
        <w:tc>
          <w:tcPr>
            <w:tcW w:w="1391" w:type="pct"/>
          </w:tcPr>
          <w:p w14:paraId="34BC8EAA" w14:textId="77777777" w:rsidR="009B6BE8" w:rsidRPr="00EC573D" w:rsidRDefault="009B6BE8" w:rsidP="00784189">
            <w:pPr>
              <w:ind w:firstLine="0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 xml:space="preserve">Обеспечение внедрения социальных гарантий, предусмотренных профильными нормативными актами </w:t>
            </w:r>
          </w:p>
        </w:tc>
        <w:tc>
          <w:tcPr>
            <w:tcW w:w="557" w:type="pct"/>
          </w:tcPr>
          <w:p w14:paraId="40B9E9E6" w14:textId="77777777" w:rsidR="009B6BE8" w:rsidRPr="00EC573D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>3</w:t>
            </w:r>
          </w:p>
        </w:tc>
        <w:tc>
          <w:tcPr>
            <w:tcW w:w="489" w:type="pct"/>
          </w:tcPr>
          <w:p w14:paraId="374EE3BD" w14:textId="77777777" w:rsidR="009B6BE8" w:rsidRPr="00EC573D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>6</w:t>
            </w:r>
          </w:p>
        </w:tc>
      </w:tr>
      <w:tr w:rsidR="009B6BE8" w:rsidRPr="00EC573D" w14:paraId="1EB45CD7" w14:textId="77777777" w:rsidTr="00784189">
        <w:trPr>
          <w:trHeight w:val="345"/>
        </w:trPr>
        <w:tc>
          <w:tcPr>
            <w:tcW w:w="1111" w:type="pct"/>
            <w:vMerge/>
          </w:tcPr>
          <w:p w14:paraId="1A9A9467" w14:textId="77777777" w:rsidR="009B6BE8" w:rsidRPr="00EC573D" w:rsidRDefault="009B6BE8" w:rsidP="00784189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453" w:type="pct"/>
            <w:vMerge w:val="restart"/>
          </w:tcPr>
          <w:p w14:paraId="373BF116" w14:textId="77777777" w:rsidR="009B6BE8" w:rsidRPr="00EC573D" w:rsidRDefault="009B6BE8" w:rsidP="00784189">
            <w:pPr>
              <w:ind w:firstLine="0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 xml:space="preserve">2.3. Стандартизация потребностей в оснащении деятельности по профессиональной подготовке до </w:t>
            </w:r>
            <w:proofErr w:type="gramStart"/>
            <w:r w:rsidRPr="00EC573D">
              <w:rPr>
                <w:sz w:val="22"/>
                <w:szCs w:val="22"/>
              </w:rPr>
              <w:t>2025  года</w:t>
            </w:r>
            <w:proofErr w:type="gramEnd"/>
          </w:p>
        </w:tc>
        <w:tc>
          <w:tcPr>
            <w:tcW w:w="1391" w:type="pct"/>
          </w:tcPr>
          <w:p w14:paraId="119C9F47" w14:textId="77777777" w:rsidR="009B6BE8" w:rsidRPr="00EC573D" w:rsidRDefault="009B6BE8" w:rsidP="00784189">
            <w:pPr>
              <w:ind w:firstLine="0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 xml:space="preserve">Стандарт оснащения утвержден </w:t>
            </w:r>
          </w:p>
        </w:tc>
        <w:tc>
          <w:tcPr>
            <w:tcW w:w="557" w:type="pct"/>
          </w:tcPr>
          <w:p w14:paraId="409728CE" w14:textId="77777777" w:rsidR="009B6BE8" w:rsidRPr="00EC573D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>0</w:t>
            </w:r>
          </w:p>
        </w:tc>
        <w:tc>
          <w:tcPr>
            <w:tcW w:w="489" w:type="pct"/>
          </w:tcPr>
          <w:p w14:paraId="020541A7" w14:textId="77777777" w:rsidR="009B6BE8" w:rsidRPr="00EC573D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>1</w:t>
            </w:r>
          </w:p>
        </w:tc>
      </w:tr>
      <w:tr w:rsidR="009B6BE8" w:rsidRPr="00EC573D" w14:paraId="7181ECE0" w14:textId="77777777" w:rsidTr="00784189">
        <w:trPr>
          <w:trHeight w:val="422"/>
        </w:trPr>
        <w:tc>
          <w:tcPr>
            <w:tcW w:w="1111" w:type="pct"/>
            <w:vMerge/>
          </w:tcPr>
          <w:p w14:paraId="085A6E4A" w14:textId="77777777" w:rsidR="009B6BE8" w:rsidRPr="00EC573D" w:rsidRDefault="009B6BE8" w:rsidP="00784189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453" w:type="pct"/>
            <w:vMerge/>
          </w:tcPr>
          <w:p w14:paraId="1045D09F" w14:textId="77777777" w:rsidR="009B6BE8" w:rsidRPr="00EC573D" w:rsidRDefault="009B6BE8" w:rsidP="0078418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391" w:type="pct"/>
          </w:tcPr>
          <w:p w14:paraId="61611F07" w14:textId="77777777" w:rsidR="009B6BE8" w:rsidRPr="00EC573D" w:rsidRDefault="009B6BE8" w:rsidP="00784189">
            <w:pPr>
              <w:ind w:firstLine="0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>Минимум 10 помещений логистически обустроено</w:t>
            </w:r>
          </w:p>
        </w:tc>
        <w:tc>
          <w:tcPr>
            <w:tcW w:w="557" w:type="pct"/>
          </w:tcPr>
          <w:p w14:paraId="65F04361" w14:textId="77777777" w:rsidR="009B6BE8" w:rsidRPr="00EC573D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>0</w:t>
            </w:r>
          </w:p>
        </w:tc>
        <w:tc>
          <w:tcPr>
            <w:tcW w:w="489" w:type="pct"/>
          </w:tcPr>
          <w:p w14:paraId="4D55D966" w14:textId="77777777" w:rsidR="009B6BE8" w:rsidRPr="00EC573D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>10</w:t>
            </w:r>
          </w:p>
        </w:tc>
      </w:tr>
      <w:tr w:rsidR="009B6BE8" w:rsidRPr="00EC573D" w14:paraId="517021FC" w14:textId="77777777" w:rsidTr="00784189">
        <w:trPr>
          <w:trHeight w:val="20"/>
        </w:trPr>
        <w:tc>
          <w:tcPr>
            <w:tcW w:w="1111" w:type="pct"/>
            <w:vMerge w:val="restart"/>
          </w:tcPr>
          <w:p w14:paraId="206950E0" w14:textId="77777777" w:rsidR="009B6BE8" w:rsidRPr="00EC573D" w:rsidRDefault="009B6BE8" w:rsidP="00784189">
            <w:pPr>
              <w:shd w:val="clear" w:color="auto" w:fill="FFFFFF"/>
              <w:ind w:firstLine="0"/>
              <w:contextualSpacing/>
              <w:rPr>
                <w:b/>
                <w:bCs/>
                <w:sz w:val="22"/>
                <w:szCs w:val="22"/>
              </w:rPr>
            </w:pPr>
            <w:r w:rsidRPr="00EC573D">
              <w:rPr>
                <w:b/>
                <w:bCs/>
                <w:sz w:val="22"/>
                <w:szCs w:val="22"/>
              </w:rPr>
              <w:t>3.</w:t>
            </w:r>
            <w:r w:rsidRPr="00EC573D">
              <w:rPr>
                <w:sz w:val="22"/>
                <w:szCs w:val="22"/>
              </w:rPr>
              <w:t xml:space="preserve"> </w:t>
            </w:r>
            <w:r w:rsidRPr="00EC573D"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окраще</w:t>
            </w:r>
            <w:r w:rsidRPr="00EC573D">
              <w:rPr>
                <w:b/>
                <w:sz w:val="22"/>
                <w:szCs w:val="22"/>
              </w:rPr>
              <w:t>ние зон и количества персонала, уязвим</w:t>
            </w:r>
            <w:r>
              <w:rPr>
                <w:b/>
                <w:sz w:val="22"/>
                <w:szCs w:val="22"/>
              </w:rPr>
              <w:t>ых</w:t>
            </w:r>
            <w:r w:rsidRPr="00EC573D">
              <w:rPr>
                <w:b/>
                <w:sz w:val="22"/>
                <w:szCs w:val="22"/>
              </w:rPr>
              <w:t xml:space="preserve"> для коррупции</w:t>
            </w:r>
            <w:r w:rsidRPr="00EC573D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35072D3" w14:textId="77777777" w:rsidR="009B6BE8" w:rsidRPr="00EC573D" w:rsidRDefault="009B6BE8" w:rsidP="00784189">
            <w:pPr>
              <w:shd w:val="clear" w:color="auto" w:fill="FFFFFF"/>
              <w:ind w:firstLine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453" w:type="pct"/>
          </w:tcPr>
          <w:p w14:paraId="4051CD23" w14:textId="77777777" w:rsidR="009B6BE8" w:rsidRPr="00EC573D" w:rsidRDefault="009B6BE8" w:rsidP="00784189">
            <w:pPr>
              <w:ind w:firstLine="0"/>
              <w:rPr>
                <w:bCs/>
                <w:sz w:val="22"/>
                <w:szCs w:val="22"/>
              </w:rPr>
            </w:pPr>
            <w:r w:rsidRPr="00EC573D">
              <w:rPr>
                <w:bCs/>
                <w:sz w:val="22"/>
                <w:szCs w:val="22"/>
              </w:rPr>
              <w:t xml:space="preserve">3.1. Снижение факторов риска коррупции в генеральных инспекторатах МВД до конца </w:t>
            </w:r>
            <w:proofErr w:type="gramStart"/>
            <w:r w:rsidRPr="00EC573D">
              <w:rPr>
                <w:bCs/>
                <w:sz w:val="22"/>
                <w:szCs w:val="22"/>
              </w:rPr>
              <w:t>2025  года</w:t>
            </w:r>
            <w:proofErr w:type="gramEnd"/>
          </w:p>
        </w:tc>
        <w:tc>
          <w:tcPr>
            <w:tcW w:w="1391" w:type="pct"/>
          </w:tcPr>
          <w:p w14:paraId="1D37924F" w14:textId="77777777" w:rsidR="009B6BE8" w:rsidRPr="00EC573D" w:rsidRDefault="009B6BE8" w:rsidP="00784189">
            <w:pPr>
              <w:ind w:firstLine="0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>Рост количества оценок институциональной неподкупности до 100 %</w:t>
            </w:r>
          </w:p>
        </w:tc>
        <w:tc>
          <w:tcPr>
            <w:tcW w:w="557" w:type="pct"/>
          </w:tcPr>
          <w:p w14:paraId="77F49BF7" w14:textId="77777777" w:rsidR="009B6BE8" w:rsidRPr="00EC573D" w:rsidRDefault="009B6BE8" w:rsidP="00784189">
            <w:pPr>
              <w:ind w:hanging="14"/>
              <w:jc w:val="center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>25 %</w:t>
            </w:r>
          </w:p>
        </w:tc>
        <w:tc>
          <w:tcPr>
            <w:tcW w:w="489" w:type="pct"/>
          </w:tcPr>
          <w:p w14:paraId="7E104691" w14:textId="77777777" w:rsidR="009B6BE8" w:rsidRPr="00EC573D" w:rsidRDefault="009B6BE8" w:rsidP="00784189">
            <w:pPr>
              <w:ind w:hanging="14"/>
              <w:jc w:val="center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>100 %</w:t>
            </w:r>
          </w:p>
        </w:tc>
      </w:tr>
      <w:tr w:rsidR="009B6BE8" w:rsidRPr="00EC573D" w14:paraId="1FB39218" w14:textId="77777777" w:rsidTr="00784189">
        <w:trPr>
          <w:trHeight w:val="20"/>
        </w:trPr>
        <w:tc>
          <w:tcPr>
            <w:tcW w:w="1111" w:type="pct"/>
            <w:vMerge/>
          </w:tcPr>
          <w:p w14:paraId="55D49D62" w14:textId="77777777" w:rsidR="009B6BE8" w:rsidRPr="00EC573D" w:rsidRDefault="009B6BE8" w:rsidP="00784189">
            <w:pPr>
              <w:shd w:val="clear" w:color="auto" w:fill="FFFFFF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1453" w:type="pct"/>
          </w:tcPr>
          <w:p w14:paraId="58A69476" w14:textId="77777777" w:rsidR="009B6BE8" w:rsidRPr="00EC573D" w:rsidRDefault="009B6BE8" w:rsidP="00784189">
            <w:pPr>
              <w:ind w:firstLine="0"/>
              <w:rPr>
                <w:bCs/>
                <w:sz w:val="22"/>
                <w:szCs w:val="22"/>
              </w:rPr>
            </w:pPr>
            <w:r w:rsidRPr="00EC573D">
              <w:rPr>
                <w:bCs/>
                <w:sz w:val="22"/>
                <w:szCs w:val="22"/>
              </w:rPr>
              <w:t xml:space="preserve">3.2. </w:t>
            </w:r>
            <w:r w:rsidRPr="00AF404B">
              <w:rPr>
                <w:bCs/>
                <w:sz w:val="22"/>
                <w:szCs w:val="22"/>
              </w:rPr>
              <w:t>Повышение качества подготовки</w:t>
            </w:r>
            <w:r w:rsidRPr="00EC573D">
              <w:rPr>
                <w:bCs/>
                <w:sz w:val="22"/>
                <w:szCs w:val="22"/>
              </w:rPr>
              <w:t xml:space="preserve"> персонала в области внутренних дел и уровня осознания им ответственности в вопросах влияния коррупции на общество </w:t>
            </w:r>
          </w:p>
        </w:tc>
        <w:tc>
          <w:tcPr>
            <w:tcW w:w="1391" w:type="pct"/>
          </w:tcPr>
          <w:p w14:paraId="099A673C" w14:textId="77777777" w:rsidR="009B6BE8" w:rsidRPr="00EC573D" w:rsidRDefault="009B6BE8" w:rsidP="00784189">
            <w:pPr>
              <w:ind w:firstLine="0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 xml:space="preserve">Рост на 35 п. п. количества осознающих ответственность сотрудников до 2025 года </w:t>
            </w:r>
          </w:p>
          <w:p w14:paraId="03771FA6" w14:textId="77777777" w:rsidR="009B6BE8" w:rsidRPr="00EC573D" w:rsidRDefault="009B6BE8" w:rsidP="0078418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57" w:type="pct"/>
          </w:tcPr>
          <w:p w14:paraId="0C05D549" w14:textId="77777777" w:rsidR="009B6BE8" w:rsidRPr="00EC573D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>20 %</w:t>
            </w:r>
          </w:p>
        </w:tc>
        <w:tc>
          <w:tcPr>
            <w:tcW w:w="489" w:type="pct"/>
          </w:tcPr>
          <w:p w14:paraId="56D40AEA" w14:textId="77777777" w:rsidR="009B6BE8" w:rsidRPr="00EC573D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>55 %</w:t>
            </w:r>
          </w:p>
        </w:tc>
      </w:tr>
      <w:tr w:rsidR="009B6BE8" w:rsidRPr="00EC573D" w14:paraId="0FEAFAD4" w14:textId="77777777" w:rsidTr="00784189">
        <w:trPr>
          <w:trHeight w:val="20"/>
        </w:trPr>
        <w:tc>
          <w:tcPr>
            <w:tcW w:w="1111" w:type="pct"/>
            <w:vMerge w:val="restart"/>
          </w:tcPr>
          <w:p w14:paraId="46F86973" w14:textId="77777777" w:rsidR="009B6BE8" w:rsidRPr="00EC573D" w:rsidRDefault="009B6BE8" w:rsidP="00784189">
            <w:pPr>
              <w:ind w:firstLine="0"/>
              <w:rPr>
                <w:b/>
                <w:bCs/>
                <w:sz w:val="22"/>
                <w:szCs w:val="22"/>
              </w:rPr>
            </w:pPr>
            <w:r w:rsidRPr="00EC573D">
              <w:rPr>
                <w:b/>
                <w:bCs/>
                <w:sz w:val="22"/>
                <w:szCs w:val="22"/>
              </w:rPr>
              <w:t xml:space="preserve">4. </w:t>
            </w:r>
            <w:r w:rsidRPr="00EC573D">
              <w:rPr>
                <w:b/>
                <w:sz w:val="22"/>
                <w:szCs w:val="22"/>
              </w:rPr>
              <w:t xml:space="preserve">Укрепление </w:t>
            </w:r>
            <w:r>
              <w:rPr>
                <w:b/>
                <w:sz w:val="22"/>
                <w:szCs w:val="22"/>
              </w:rPr>
              <w:t>атмосферы</w:t>
            </w:r>
            <w:r w:rsidRPr="00EC573D">
              <w:rPr>
                <w:b/>
                <w:sz w:val="22"/>
                <w:szCs w:val="22"/>
              </w:rPr>
              <w:t xml:space="preserve"> неподкупности и </w:t>
            </w:r>
            <w:r>
              <w:rPr>
                <w:b/>
                <w:sz w:val="22"/>
                <w:szCs w:val="22"/>
              </w:rPr>
              <w:t>унификация</w:t>
            </w:r>
            <w:r w:rsidRPr="00EC573D">
              <w:rPr>
                <w:b/>
                <w:sz w:val="22"/>
                <w:szCs w:val="22"/>
              </w:rPr>
              <w:t xml:space="preserve"> компетенций по предупреждению и борьбе с коррупцией в </w:t>
            </w:r>
            <w:r>
              <w:rPr>
                <w:b/>
                <w:sz w:val="22"/>
                <w:szCs w:val="22"/>
              </w:rPr>
              <w:t>системе внутренних дел</w:t>
            </w:r>
          </w:p>
          <w:p w14:paraId="42F24C99" w14:textId="77777777" w:rsidR="009B6BE8" w:rsidRPr="00EC573D" w:rsidRDefault="009B6BE8" w:rsidP="00784189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3" w:type="pct"/>
          </w:tcPr>
          <w:p w14:paraId="64717208" w14:textId="77777777" w:rsidR="009B6BE8" w:rsidRPr="00EC573D" w:rsidRDefault="009B6BE8" w:rsidP="00784189">
            <w:pPr>
              <w:ind w:firstLine="0"/>
              <w:rPr>
                <w:bCs/>
                <w:sz w:val="22"/>
                <w:szCs w:val="22"/>
              </w:rPr>
            </w:pPr>
            <w:r w:rsidRPr="00EC573D">
              <w:rPr>
                <w:bCs/>
                <w:sz w:val="22"/>
                <w:szCs w:val="22"/>
              </w:rPr>
              <w:t>4.1. Оптимизация и эффективное применение инструментов борьб</w:t>
            </w:r>
            <w:r>
              <w:rPr>
                <w:bCs/>
                <w:sz w:val="22"/>
                <w:szCs w:val="22"/>
              </w:rPr>
              <w:t>ы</w:t>
            </w:r>
            <w:r w:rsidRPr="00EC573D">
              <w:rPr>
                <w:bCs/>
                <w:sz w:val="22"/>
                <w:szCs w:val="22"/>
              </w:rPr>
              <w:t xml:space="preserve"> с коррупцией до 2025 года</w:t>
            </w:r>
          </w:p>
        </w:tc>
        <w:tc>
          <w:tcPr>
            <w:tcW w:w="1391" w:type="pct"/>
          </w:tcPr>
          <w:p w14:paraId="6F307EAF" w14:textId="77777777" w:rsidR="009B6BE8" w:rsidRPr="00EC573D" w:rsidRDefault="009B6BE8" w:rsidP="0078418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</w:t>
            </w:r>
            <w:r w:rsidRPr="00EC573D">
              <w:rPr>
                <w:sz w:val="22"/>
                <w:szCs w:val="22"/>
              </w:rPr>
              <w:t xml:space="preserve"> восприятия персонал</w:t>
            </w:r>
            <w:r>
              <w:rPr>
                <w:sz w:val="22"/>
                <w:szCs w:val="22"/>
              </w:rPr>
              <w:t>ом</w:t>
            </w:r>
            <w:r w:rsidRPr="00EC57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уровня</w:t>
            </w:r>
            <w:r w:rsidRPr="00EC573D">
              <w:rPr>
                <w:sz w:val="22"/>
                <w:szCs w:val="22"/>
              </w:rPr>
              <w:t xml:space="preserve"> применения мер по обеспечению институциональной </w:t>
            </w:r>
            <w:proofErr w:type="gramStart"/>
            <w:r w:rsidRPr="00EC573D">
              <w:rPr>
                <w:sz w:val="22"/>
                <w:szCs w:val="22"/>
              </w:rPr>
              <w:t>неподкупности  минимум</w:t>
            </w:r>
            <w:proofErr w:type="gramEnd"/>
            <w:r w:rsidRPr="00EC573D">
              <w:rPr>
                <w:sz w:val="22"/>
                <w:szCs w:val="22"/>
              </w:rPr>
              <w:t xml:space="preserve"> на 20 п.</w:t>
            </w:r>
            <w:r>
              <w:rPr>
                <w:sz w:val="22"/>
                <w:szCs w:val="22"/>
              </w:rPr>
              <w:t> </w:t>
            </w:r>
            <w:r w:rsidRPr="00EC573D">
              <w:rPr>
                <w:sz w:val="22"/>
                <w:szCs w:val="22"/>
              </w:rPr>
              <w:t>п. в 2025 году</w:t>
            </w:r>
          </w:p>
        </w:tc>
        <w:tc>
          <w:tcPr>
            <w:tcW w:w="557" w:type="pct"/>
          </w:tcPr>
          <w:p w14:paraId="3279015A" w14:textId="77777777" w:rsidR="009B6BE8" w:rsidRPr="00EC573D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 </w:t>
            </w:r>
            <w:r w:rsidRPr="00EC573D">
              <w:rPr>
                <w:sz w:val="22"/>
                <w:szCs w:val="22"/>
              </w:rPr>
              <w:t>%</w:t>
            </w:r>
          </w:p>
        </w:tc>
        <w:tc>
          <w:tcPr>
            <w:tcW w:w="489" w:type="pct"/>
          </w:tcPr>
          <w:p w14:paraId="6735A43F" w14:textId="77777777" w:rsidR="009B6BE8" w:rsidRPr="00EC573D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 </w:t>
            </w:r>
            <w:r w:rsidRPr="00EC573D">
              <w:rPr>
                <w:sz w:val="22"/>
                <w:szCs w:val="22"/>
              </w:rPr>
              <w:t>%</w:t>
            </w:r>
          </w:p>
        </w:tc>
      </w:tr>
      <w:tr w:rsidR="009B6BE8" w:rsidRPr="00EC573D" w14:paraId="48C16268" w14:textId="77777777" w:rsidTr="00784189">
        <w:trPr>
          <w:trHeight w:val="20"/>
        </w:trPr>
        <w:tc>
          <w:tcPr>
            <w:tcW w:w="1111" w:type="pct"/>
            <w:vMerge/>
          </w:tcPr>
          <w:p w14:paraId="44A546BF" w14:textId="77777777" w:rsidR="009B6BE8" w:rsidRPr="00EC573D" w:rsidRDefault="009B6BE8" w:rsidP="00784189">
            <w:pPr>
              <w:shd w:val="clear" w:color="auto" w:fill="FFFFFF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1453" w:type="pct"/>
          </w:tcPr>
          <w:p w14:paraId="1397DBEA" w14:textId="77777777" w:rsidR="009B6BE8" w:rsidRPr="00EC573D" w:rsidRDefault="009B6BE8" w:rsidP="00784189">
            <w:pPr>
              <w:ind w:firstLine="0"/>
              <w:rPr>
                <w:bCs/>
                <w:sz w:val="22"/>
                <w:szCs w:val="22"/>
              </w:rPr>
            </w:pPr>
            <w:r w:rsidRPr="00EC573D">
              <w:rPr>
                <w:bCs/>
                <w:sz w:val="22"/>
                <w:szCs w:val="22"/>
              </w:rPr>
              <w:t>4.2. Рег</w:t>
            </w:r>
            <w:r>
              <w:rPr>
                <w:bCs/>
                <w:sz w:val="22"/>
                <w:szCs w:val="22"/>
              </w:rPr>
              <w:t>ламенти</w:t>
            </w:r>
            <w:r w:rsidRPr="00EC573D">
              <w:rPr>
                <w:bCs/>
                <w:sz w:val="22"/>
                <w:szCs w:val="22"/>
              </w:rPr>
              <w:t xml:space="preserve">рование компетенций по предупреждению и борьбе с коррупцией в рамках </w:t>
            </w:r>
            <w:r>
              <w:rPr>
                <w:bCs/>
                <w:sz w:val="22"/>
                <w:szCs w:val="22"/>
              </w:rPr>
              <w:t>СВД</w:t>
            </w:r>
            <w:r w:rsidRPr="00EC573D">
              <w:rPr>
                <w:bCs/>
                <w:sz w:val="22"/>
                <w:szCs w:val="22"/>
              </w:rPr>
              <w:t xml:space="preserve"> до конца 2025 года</w:t>
            </w:r>
          </w:p>
        </w:tc>
        <w:tc>
          <w:tcPr>
            <w:tcW w:w="1391" w:type="pct"/>
          </w:tcPr>
          <w:p w14:paraId="43DC6145" w14:textId="77777777" w:rsidR="009B6BE8" w:rsidRPr="00EC573D" w:rsidRDefault="009B6BE8" w:rsidP="0078418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</w:t>
            </w:r>
            <w:r w:rsidRPr="00EC573D">
              <w:rPr>
                <w:sz w:val="22"/>
                <w:szCs w:val="22"/>
              </w:rPr>
              <w:t>степени выполнения рекомендаций институциональных анализов до 100</w:t>
            </w:r>
            <w:r>
              <w:rPr>
                <w:sz w:val="22"/>
                <w:szCs w:val="22"/>
              </w:rPr>
              <w:t> </w:t>
            </w:r>
            <w:r w:rsidRPr="00EC573D">
              <w:rPr>
                <w:sz w:val="22"/>
                <w:szCs w:val="22"/>
              </w:rPr>
              <w:t>% до 2025 года</w:t>
            </w:r>
          </w:p>
        </w:tc>
        <w:tc>
          <w:tcPr>
            <w:tcW w:w="557" w:type="pct"/>
          </w:tcPr>
          <w:p w14:paraId="788C75EB" w14:textId="77777777" w:rsidR="009B6BE8" w:rsidRPr="00EC573D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 </w:t>
            </w:r>
            <w:r w:rsidRPr="00EC573D">
              <w:rPr>
                <w:sz w:val="22"/>
                <w:szCs w:val="22"/>
              </w:rPr>
              <w:t>%</w:t>
            </w:r>
          </w:p>
        </w:tc>
        <w:tc>
          <w:tcPr>
            <w:tcW w:w="489" w:type="pct"/>
          </w:tcPr>
          <w:p w14:paraId="3F94C11E" w14:textId="77777777" w:rsidR="009B6BE8" w:rsidRPr="00EC573D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 </w:t>
            </w:r>
            <w:r w:rsidRPr="00EC573D">
              <w:rPr>
                <w:sz w:val="22"/>
                <w:szCs w:val="22"/>
              </w:rPr>
              <w:t>%</w:t>
            </w:r>
          </w:p>
        </w:tc>
      </w:tr>
      <w:tr w:rsidR="009B6BE8" w:rsidRPr="00EC573D" w14:paraId="20B56A8B" w14:textId="77777777" w:rsidTr="00784189">
        <w:trPr>
          <w:trHeight w:val="20"/>
        </w:trPr>
        <w:tc>
          <w:tcPr>
            <w:tcW w:w="1111" w:type="pct"/>
            <w:vMerge w:val="restart"/>
          </w:tcPr>
          <w:p w14:paraId="3DE906B3" w14:textId="77777777" w:rsidR="009B6BE8" w:rsidRPr="00EC573D" w:rsidRDefault="009B6BE8" w:rsidP="00784189">
            <w:pPr>
              <w:shd w:val="clear" w:color="auto" w:fill="FFFFFF"/>
              <w:ind w:firstLine="0"/>
              <w:contextualSpacing/>
              <w:rPr>
                <w:b/>
                <w:sz w:val="22"/>
                <w:szCs w:val="22"/>
              </w:rPr>
            </w:pPr>
            <w:r w:rsidRPr="00EC573D">
              <w:rPr>
                <w:b/>
                <w:sz w:val="22"/>
                <w:szCs w:val="22"/>
              </w:rPr>
              <w:t>5.</w:t>
            </w:r>
            <w:r>
              <w:rPr>
                <w:b/>
                <w:sz w:val="22"/>
                <w:szCs w:val="22"/>
              </w:rPr>
              <w:t> </w:t>
            </w:r>
            <w:r w:rsidRPr="00EC573D">
              <w:rPr>
                <w:b/>
                <w:sz w:val="22"/>
                <w:szCs w:val="22"/>
              </w:rPr>
              <w:t xml:space="preserve">Автоматизация информационных, рабочих процессов и процессов по оказанию цифровых услуг </w:t>
            </w:r>
            <w:r>
              <w:rPr>
                <w:b/>
                <w:sz w:val="22"/>
                <w:szCs w:val="22"/>
              </w:rPr>
              <w:t>в</w:t>
            </w:r>
            <w:r w:rsidRPr="00EC573D">
              <w:rPr>
                <w:b/>
                <w:sz w:val="22"/>
                <w:szCs w:val="22"/>
              </w:rPr>
              <w:t xml:space="preserve"> цел</w:t>
            </w:r>
            <w:r>
              <w:rPr>
                <w:b/>
                <w:sz w:val="22"/>
                <w:szCs w:val="22"/>
              </w:rPr>
              <w:t>ях</w:t>
            </w:r>
            <w:r w:rsidRPr="00EC573D">
              <w:rPr>
                <w:b/>
                <w:sz w:val="22"/>
                <w:szCs w:val="22"/>
              </w:rPr>
              <w:t xml:space="preserve"> повышения доверия и безопасности граждан</w:t>
            </w:r>
          </w:p>
        </w:tc>
        <w:tc>
          <w:tcPr>
            <w:tcW w:w="1453" w:type="pct"/>
          </w:tcPr>
          <w:p w14:paraId="2FB2CF7B" w14:textId="77777777" w:rsidR="009B6BE8" w:rsidRPr="00EC573D" w:rsidRDefault="009B6BE8" w:rsidP="00784189">
            <w:pPr>
              <w:ind w:firstLine="0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>5.1.</w:t>
            </w:r>
            <w:r>
              <w:rPr>
                <w:sz w:val="22"/>
                <w:szCs w:val="22"/>
              </w:rPr>
              <w:t> </w:t>
            </w:r>
            <w:r w:rsidRPr="00963BCE">
              <w:rPr>
                <w:bCs/>
                <w:sz w:val="22"/>
                <w:szCs w:val="22"/>
              </w:rPr>
              <w:t>Рост уровня доступа к автоматизированным информационным системам и электронным коммуникациям в области внутренних дел до 2025 года</w:t>
            </w:r>
          </w:p>
        </w:tc>
        <w:tc>
          <w:tcPr>
            <w:tcW w:w="1391" w:type="pct"/>
          </w:tcPr>
          <w:p w14:paraId="79CE5BF9" w14:textId="77777777" w:rsidR="009B6BE8" w:rsidRPr="00EC573D" w:rsidRDefault="009B6BE8" w:rsidP="00784189">
            <w:pPr>
              <w:ind w:firstLine="0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>Рост до 75</w:t>
            </w:r>
            <w:r>
              <w:rPr>
                <w:sz w:val="22"/>
                <w:szCs w:val="22"/>
              </w:rPr>
              <w:t> </w:t>
            </w:r>
            <w:r w:rsidRPr="00EC573D">
              <w:rPr>
                <w:sz w:val="22"/>
                <w:szCs w:val="22"/>
              </w:rPr>
              <w:t xml:space="preserve">% степени покрытия коммуникационной инфраструктурой  </w:t>
            </w:r>
          </w:p>
        </w:tc>
        <w:tc>
          <w:tcPr>
            <w:tcW w:w="557" w:type="pct"/>
          </w:tcPr>
          <w:p w14:paraId="7CAB6BCB" w14:textId="77777777" w:rsidR="009B6BE8" w:rsidRPr="00EC573D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 </w:t>
            </w:r>
            <w:r w:rsidRPr="00EC573D">
              <w:rPr>
                <w:sz w:val="22"/>
                <w:szCs w:val="22"/>
              </w:rPr>
              <w:t>%</w:t>
            </w:r>
          </w:p>
          <w:p w14:paraId="57535330" w14:textId="77777777" w:rsidR="009B6BE8" w:rsidRPr="00EC573D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</w:tcPr>
          <w:p w14:paraId="32AB4FCD" w14:textId="77777777" w:rsidR="009B6BE8" w:rsidRPr="00EC573D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> </w:t>
            </w:r>
            <w:r w:rsidRPr="00EC573D">
              <w:rPr>
                <w:sz w:val="22"/>
                <w:szCs w:val="22"/>
              </w:rPr>
              <w:t>%</w:t>
            </w:r>
          </w:p>
          <w:p w14:paraId="71212C82" w14:textId="77777777" w:rsidR="009B6BE8" w:rsidRPr="00EC573D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B6BE8" w:rsidRPr="00EC573D" w14:paraId="1FC8DABC" w14:textId="77777777" w:rsidTr="00784189">
        <w:trPr>
          <w:trHeight w:val="20"/>
        </w:trPr>
        <w:tc>
          <w:tcPr>
            <w:tcW w:w="1111" w:type="pct"/>
            <w:vMerge/>
          </w:tcPr>
          <w:p w14:paraId="6AC51EF3" w14:textId="77777777" w:rsidR="009B6BE8" w:rsidRPr="00EC573D" w:rsidRDefault="009B6BE8" w:rsidP="00784189">
            <w:pPr>
              <w:shd w:val="clear" w:color="auto" w:fill="FFFFFF"/>
              <w:ind w:firstLine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453" w:type="pct"/>
          </w:tcPr>
          <w:p w14:paraId="274142EB" w14:textId="77777777" w:rsidR="009B6BE8" w:rsidRPr="00EC573D" w:rsidRDefault="009B6BE8" w:rsidP="00784189">
            <w:pPr>
              <w:ind w:firstLine="0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>5.2. Создание качественных условий труда для стимулирования роста эффективности сотрудников в области ИТ</w:t>
            </w:r>
            <w:r>
              <w:rPr>
                <w:sz w:val="22"/>
                <w:szCs w:val="22"/>
              </w:rPr>
              <w:t>К</w:t>
            </w:r>
            <w:r w:rsidRPr="00EC573D">
              <w:rPr>
                <w:sz w:val="22"/>
                <w:szCs w:val="22"/>
              </w:rPr>
              <w:t xml:space="preserve"> до 2025 года </w:t>
            </w:r>
          </w:p>
        </w:tc>
        <w:tc>
          <w:tcPr>
            <w:tcW w:w="1391" w:type="pct"/>
          </w:tcPr>
          <w:p w14:paraId="0DB107EB" w14:textId="77777777" w:rsidR="009B6BE8" w:rsidRPr="00EC573D" w:rsidRDefault="009B6BE8" w:rsidP="0078418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</w:t>
            </w:r>
            <w:r w:rsidRPr="00EC573D">
              <w:rPr>
                <w:sz w:val="22"/>
                <w:szCs w:val="22"/>
              </w:rPr>
              <w:t xml:space="preserve"> до 75% количества рабочих мест, обеспеченных высокими условиями труда </w:t>
            </w:r>
          </w:p>
        </w:tc>
        <w:tc>
          <w:tcPr>
            <w:tcW w:w="557" w:type="pct"/>
          </w:tcPr>
          <w:p w14:paraId="5B896DFA" w14:textId="77777777" w:rsidR="009B6BE8" w:rsidRPr="00EC573D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 </w:t>
            </w:r>
            <w:r w:rsidRPr="00EC573D">
              <w:rPr>
                <w:sz w:val="22"/>
                <w:szCs w:val="22"/>
              </w:rPr>
              <w:t>%</w:t>
            </w:r>
          </w:p>
        </w:tc>
        <w:tc>
          <w:tcPr>
            <w:tcW w:w="489" w:type="pct"/>
          </w:tcPr>
          <w:p w14:paraId="424D0515" w14:textId="77777777" w:rsidR="009B6BE8" w:rsidRPr="00EC573D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> </w:t>
            </w:r>
            <w:r w:rsidRPr="00EC573D">
              <w:rPr>
                <w:sz w:val="22"/>
                <w:szCs w:val="22"/>
              </w:rPr>
              <w:t>%</w:t>
            </w:r>
          </w:p>
        </w:tc>
      </w:tr>
      <w:tr w:rsidR="009B6BE8" w:rsidRPr="00EC573D" w14:paraId="5AA44B28" w14:textId="77777777" w:rsidTr="00784189">
        <w:trPr>
          <w:trHeight w:val="20"/>
        </w:trPr>
        <w:tc>
          <w:tcPr>
            <w:tcW w:w="1111" w:type="pct"/>
            <w:vMerge/>
          </w:tcPr>
          <w:p w14:paraId="777C2B8B" w14:textId="77777777" w:rsidR="009B6BE8" w:rsidRPr="00EC573D" w:rsidRDefault="009B6BE8" w:rsidP="00784189">
            <w:pPr>
              <w:shd w:val="clear" w:color="auto" w:fill="FFFFFF"/>
              <w:ind w:firstLine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453" w:type="pct"/>
          </w:tcPr>
          <w:p w14:paraId="719F7E1C" w14:textId="77777777" w:rsidR="009B6BE8" w:rsidRPr="00EC573D" w:rsidRDefault="009B6BE8" w:rsidP="00784189">
            <w:pPr>
              <w:ind w:firstLine="0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 xml:space="preserve">5.3. Оценка, реинжиниринг (при необходимости) и оцифровка рабочих информационных процессов и услуг в области внутренних дел, оказываемых гражданам  </w:t>
            </w:r>
          </w:p>
        </w:tc>
        <w:tc>
          <w:tcPr>
            <w:tcW w:w="1391" w:type="pct"/>
          </w:tcPr>
          <w:p w14:paraId="0EB5F9E0" w14:textId="77777777" w:rsidR="009B6BE8" w:rsidRPr="00EC573D" w:rsidRDefault="009B6BE8" w:rsidP="00784189">
            <w:pPr>
              <w:ind w:firstLine="0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 xml:space="preserve">Создание 7 и развитие 14 информационных ресурсов  </w:t>
            </w:r>
          </w:p>
        </w:tc>
        <w:tc>
          <w:tcPr>
            <w:tcW w:w="557" w:type="pct"/>
          </w:tcPr>
          <w:p w14:paraId="763FCA08" w14:textId="77777777" w:rsidR="009B6BE8" w:rsidRPr="00EC573D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>0</w:t>
            </w:r>
          </w:p>
          <w:p w14:paraId="083695F0" w14:textId="77777777" w:rsidR="009B6BE8" w:rsidRPr="00EC573D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>25</w:t>
            </w:r>
          </w:p>
        </w:tc>
        <w:tc>
          <w:tcPr>
            <w:tcW w:w="489" w:type="pct"/>
          </w:tcPr>
          <w:p w14:paraId="3122C392" w14:textId="77777777" w:rsidR="009B6BE8" w:rsidRPr="00EC573D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>7</w:t>
            </w:r>
          </w:p>
          <w:p w14:paraId="1DB59866" w14:textId="77777777" w:rsidR="009B6BE8" w:rsidRPr="00EC573D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>32</w:t>
            </w:r>
          </w:p>
        </w:tc>
      </w:tr>
      <w:tr w:rsidR="009B6BE8" w:rsidRPr="00EC573D" w14:paraId="714A1EA3" w14:textId="77777777" w:rsidTr="00784189">
        <w:trPr>
          <w:trHeight w:val="20"/>
        </w:trPr>
        <w:tc>
          <w:tcPr>
            <w:tcW w:w="1111" w:type="pct"/>
            <w:vMerge w:val="restart"/>
          </w:tcPr>
          <w:p w14:paraId="6BE43005" w14:textId="77777777" w:rsidR="009B6BE8" w:rsidRPr="00EC573D" w:rsidRDefault="009B6BE8" w:rsidP="00784189">
            <w:pPr>
              <w:shd w:val="clear" w:color="auto" w:fill="FFFFFF"/>
              <w:ind w:left="-30" w:firstLine="0"/>
              <w:contextualSpacing/>
              <w:rPr>
                <w:b/>
                <w:sz w:val="22"/>
                <w:szCs w:val="22"/>
              </w:rPr>
            </w:pPr>
            <w:r w:rsidRPr="00EC573D">
              <w:rPr>
                <w:b/>
                <w:sz w:val="22"/>
                <w:szCs w:val="22"/>
              </w:rPr>
              <w:t>6.</w:t>
            </w:r>
            <w:r>
              <w:rPr>
                <w:b/>
                <w:sz w:val="22"/>
                <w:szCs w:val="22"/>
              </w:rPr>
              <w:t> </w:t>
            </w:r>
            <w:r w:rsidRPr="00EC573D">
              <w:rPr>
                <w:b/>
                <w:sz w:val="22"/>
                <w:szCs w:val="22"/>
              </w:rPr>
              <w:t xml:space="preserve">Укрепление систем менеджмента </w:t>
            </w:r>
            <w:r w:rsidRPr="00EC573D">
              <w:rPr>
                <w:b/>
                <w:sz w:val="22"/>
                <w:szCs w:val="22"/>
              </w:rPr>
              <w:lastRenderedPageBreak/>
              <w:t>услуг ИТ</w:t>
            </w:r>
            <w:r>
              <w:rPr>
                <w:b/>
                <w:sz w:val="22"/>
                <w:szCs w:val="22"/>
              </w:rPr>
              <w:t>К</w:t>
            </w:r>
            <w:r w:rsidRPr="00EC573D">
              <w:rPr>
                <w:b/>
                <w:sz w:val="22"/>
                <w:szCs w:val="22"/>
              </w:rPr>
              <w:t xml:space="preserve"> и информационной безопасности</w:t>
            </w:r>
          </w:p>
          <w:p w14:paraId="2C131EA3" w14:textId="77777777" w:rsidR="009B6BE8" w:rsidRPr="00EC573D" w:rsidRDefault="009B6BE8" w:rsidP="00784189">
            <w:pPr>
              <w:shd w:val="clear" w:color="auto" w:fill="FFFFFF"/>
              <w:ind w:firstLine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453" w:type="pct"/>
          </w:tcPr>
          <w:p w14:paraId="748B1F90" w14:textId="77777777" w:rsidR="009B6BE8" w:rsidRPr="00EC573D" w:rsidRDefault="009B6BE8" w:rsidP="00784189">
            <w:pPr>
              <w:ind w:firstLine="0"/>
              <w:rPr>
                <w:bCs/>
                <w:sz w:val="22"/>
                <w:szCs w:val="22"/>
              </w:rPr>
            </w:pPr>
            <w:r w:rsidRPr="00EC573D">
              <w:rPr>
                <w:bCs/>
                <w:sz w:val="22"/>
                <w:szCs w:val="22"/>
              </w:rPr>
              <w:lastRenderedPageBreak/>
              <w:t>6.1.</w:t>
            </w:r>
            <w:r>
              <w:rPr>
                <w:bCs/>
                <w:sz w:val="22"/>
                <w:szCs w:val="22"/>
              </w:rPr>
              <w:t>  Увеличение</w:t>
            </w:r>
            <w:r w:rsidRPr="00EC573D">
              <w:rPr>
                <w:bCs/>
                <w:sz w:val="22"/>
                <w:szCs w:val="22"/>
              </w:rPr>
              <w:t xml:space="preserve"> собственных институциональных </w:t>
            </w:r>
            <w:r w:rsidRPr="00EC573D">
              <w:rPr>
                <w:bCs/>
                <w:sz w:val="22"/>
                <w:szCs w:val="22"/>
              </w:rPr>
              <w:lastRenderedPageBreak/>
              <w:t xml:space="preserve">возможностей в области </w:t>
            </w:r>
            <w:r>
              <w:rPr>
                <w:bCs/>
                <w:sz w:val="22"/>
                <w:szCs w:val="22"/>
              </w:rPr>
              <w:t>ИТК</w:t>
            </w:r>
            <w:r w:rsidRPr="00EC573D">
              <w:rPr>
                <w:bCs/>
                <w:sz w:val="22"/>
                <w:szCs w:val="22"/>
              </w:rPr>
              <w:t xml:space="preserve"> до 2025 года </w:t>
            </w:r>
          </w:p>
        </w:tc>
        <w:tc>
          <w:tcPr>
            <w:tcW w:w="1391" w:type="pct"/>
          </w:tcPr>
          <w:p w14:paraId="1846DB0A" w14:textId="77777777" w:rsidR="009B6BE8" w:rsidRPr="00EC573D" w:rsidRDefault="009B6BE8" w:rsidP="00784189">
            <w:pPr>
              <w:ind w:firstLine="0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lastRenderedPageBreak/>
              <w:t>Снижение на 40 п.</w:t>
            </w:r>
            <w:r>
              <w:rPr>
                <w:sz w:val="22"/>
                <w:szCs w:val="22"/>
              </w:rPr>
              <w:t> </w:t>
            </w:r>
            <w:r w:rsidRPr="00EC573D">
              <w:rPr>
                <w:sz w:val="22"/>
                <w:szCs w:val="22"/>
              </w:rPr>
              <w:t>п. степени аутсорсинга услуг в области ИТ</w:t>
            </w:r>
            <w:r>
              <w:rPr>
                <w:sz w:val="22"/>
                <w:szCs w:val="22"/>
              </w:rPr>
              <w:t>К</w:t>
            </w:r>
          </w:p>
        </w:tc>
        <w:tc>
          <w:tcPr>
            <w:tcW w:w="557" w:type="pct"/>
          </w:tcPr>
          <w:p w14:paraId="714DCEB2" w14:textId="77777777" w:rsidR="009B6BE8" w:rsidRPr="00EC573D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 </w:t>
            </w:r>
            <w:r w:rsidRPr="00EC573D">
              <w:rPr>
                <w:sz w:val="22"/>
                <w:szCs w:val="22"/>
              </w:rPr>
              <w:t>%</w:t>
            </w:r>
          </w:p>
        </w:tc>
        <w:tc>
          <w:tcPr>
            <w:tcW w:w="489" w:type="pct"/>
          </w:tcPr>
          <w:p w14:paraId="50FF681E" w14:textId="77777777" w:rsidR="009B6BE8" w:rsidRPr="00EC573D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 </w:t>
            </w:r>
            <w:r w:rsidRPr="00EC573D">
              <w:rPr>
                <w:sz w:val="22"/>
                <w:szCs w:val="22"/>
              </w:rPr>
              <w:t>%</w:t>
            </w:r>
          </w:p>
        </w:tc>
      </w:tr>
      <w:tr w:rsidR="009B6BE8" w:rsidRPr="00EC573D" w14:paraId="2BDA54FD" w14:textId="77777777" w:rsidTr="00784189">
        <w:trPr>
          <w:trHeight w:val="267"/>
        </w:trPr>
        <w:tc>
          <w:tcPr>
            <w:tcW w:w="1111" w:type="pct"/>
            <w:vMerge/>
          </w:tcPr>
          <w:p w14:paraId="438647F4" w14:textId="77777777" w:rsidR="009B6BE8" w:rsidRPr="00EC573D" w:rsidRDefault="009B6BE8" w:rsidP="00784189">
            <w:pPr>
              <w:shd w:val="clear" w:color="auto" w:fill="FFFFFF"/>
              <w:ind w:firstLine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453" w:type="pct"/>
          </w:tcPr>
          <w:p w14:paraId="1183357C" w14:textId="77777777" w:rsidR="009B6BE8" w:rsidRPr="00EC573D" w:rsidRDefault="009B6BE8" w:rsidP="00784189">
            <w:pPr>
              <w:ind w:firstLine="0"/>
              <w:rPr>
                <w:bCs/>
                <w:sz w:val="22"/>
                <w:szCs w:val="22"/>
              </w:rPr>
            </w:pPr>
            <w:r w:rsidRPr="00EC573D">
              <w:rPr>
                <w:bCs/>
                <w:sz w:val="22"/>
                <w:szCs w:val="22"/>
              </w:rPr>
              <w:t xml:space="preserve">6.2. Создание правовых механизмов внедрения государственных и ведомственных информационных ресурсов в области внутренних дел до </w:t>
            </w:r>
            <w:proofErr w:type="gramStart"/>
            <w:r w:rsidRPr="00EC573D">
              <w:rPr>
                <w:bCs/>
                <w:sz w:val="22"/>
                <w:szCs w:val="22"/>
              </w:rPr>
              <w:t>2025</w:t>
            </w:r>
            <w:r>
              <w:rPr>
                <w:bCs/>
                <w:sz w:val="22"/>
                <w:szCs w:val="22"/>
              </w:rPr>
              <w:t> </w:t>
            </w:r>
            <w:r w:rsidRPr="00EC573D">
              <w:rPr>
                <w:bCs/>
                <w:sz w:val="22"/>
                <w:szCs w:val="22"/>
              </w:rPr>
              <w:t xml:space="preserve"> года</w:t>
            </w:r>
            <w:proofErr w:type="gramEnd"/>
          </w:p>
        </w:tc>
        <w:tc>
          <w:tcPr>
            <w:tcW w:w="1391" w:type="pct"/>
          </w:tcPr>
          <w:p w14:paraId="71A7815A" w14:textId="77777777" w:rsidR="009B6BE8" w:rsidRPr="00EC573D" w:rsidRDefault="009B6BE8" w:rsidP="00784189">
            <w:pPr>
              <w:ind w:firstLine="0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 xml:space="preserve">Количество утвержденных нормативных актов </w:t>
            </w:r>
          </w:p>
        </w:tc>
        <w:tc>
          <w:tcPr>
            <w:tcW w:w="557" w:type="pct"/>
          </w:tcPr>
          <w:p w14:paraId="421A5973" w14:textId="77777777" w:rsidR="009B6BE8" w:rsidRPr="00EC573D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>0</w:t>
            </w:r>
          </w:p>
        </w:tc>
        <w:tc>
          <w:tcPr>
            <w:tcW w:w="489" w:type="pct"/>
          </w:tcPr>
          <w:p w14:paraId="07E65F15" w14:textId="77777777" w:rsidR="009B6BE8" w:rsidRPr="00EC573D" w:rsidRDefault="009B6BE8" w:rsidP="00784189">
            <w:pPr>
              <w:ind w:firstLine="0"/>
              <w:jc w:val="center"/>
              <w:rPr>
                <w:sz w:val="22"/>
                <w:szCs w:val="22"/>
              </w:rPr>
            </w:pPr>
            <w:r w:rsidRPr="00EC573D">
              <w:rPr>
                <w:sz w:val="22"/>
                <w:szCs w:val="22"/>
              </w:rPr>
              <w:t>10</w:t>
            </w:r>
          </w:p>
        </w:tc>
      </w:tr>
      <w:bookmarkEnd w:id="10"/>
    </w:tbl>
    <w:p w14:paraId="71FB35C3" w14:textId="77777777" w:rsidR="009B6BE8" w:rsidRDefault="009B6BE8" w:rsidP="009B6BE8">
      <w:pPr>
        <w:pStyle w:val="NoSpacing1"/>
        <w:ind w:firstLine="720"/>
        <w:rPr>
          <w:rFonts w:ascii="Times New Roman" w:hAnsi="Times New Roman"/>
          <w:sz w:val="28"/>
          <w:szCs w:val="28"/>
          <w:lang w:val="ru-RU"/>
        </w:rPr>
        <w:sectPr w:rsidR="009B6BE8" w:rsidSect="009B6BE8">
          <w:pgSz w:w="11906" w:h="16838" w:code="9"/>
          <w:pgMar w:top="1134" w:right="964" w:bottom="1134" w:left="1814" w:header="1134" w:footer="851" w:gutter="0"/>
          <w:cols w:space="708"/>
          <w:docGrid w:linePitch="360"/>
        </w:sectPr>
      </w:pPr>
    </w:p>
    <w:p w14:paraId="4D4A8176" w14:textId="77777777" w:rsidR="009B6BE8" w:rsidRPr="00500892" w:rsidRDefault="009B6BE8" w:rsidP="009B6BE8">
      <w:pPr>
        <w:pStyle w:val="20"/>
        <w:ind w:firstLine="0"/>
        <w:jc w:val="center"/>
        <w:rPr>
          <w:rFonts w:ascii="Times New Roman" w:hAnsi="Times New Roman"/>
          <w:b w:val="0"/>
          <w:color w:val="auto"/>
          <w:sz w:val="28"/>
        </w:rPr>
      </w:pPr>
      <w:r w:rsidRPr="005E0B59">
        <w:rPr>
          <w:rFonts w:ascii="Times New Roman" w:hAnsi="Times New Roman"/>
          <w:color w:val="auto"/>
          <w:sz w:val="28"/>
          <w:lang w:val="ro-RO"/>
        </w:rPr>
        <w:lastRenderedPageBreak/>
        <w:t xml:space="preserve">V. </w:t>
      </w:r>
      <w:r w:rsidRPr="005E0B59">
        <w:rPr>
          <w:rFonts w:ascii="Times New Roman" w:hAnsi="Times New Roman"/>
          <w:color w:val="auto"/>
          <w:sz w:val="28"/>
        </w:rPr>
        <w:t>ВОЗДЕЙСТВИЕ</w:t>
      </w:r>
    </w:p>
    <w:p w14:paraId="3E555D04" w14:textId="77777777" w:rsidR="009B6BE8" w:rsidRPr="001C7577" w:rsidRDefault="009B6BE8" w:rsidP="009B6BE8">
      <w:pPr>
        <w:jc w:val="center"/>
        <w:rPr>
          <w:b/>
          <w:bCs/>
        </w:rPr>
      </w:pPr>
    </w:p>
    <w:p w14:paraId="6BDE316D" w14:textId="77777777" w:rsidR="009B6BE8" w:rsidRPr="00500892" w:rsidRDefault="009B6BE8" w:rsidP="009B6BE8">
      <w:pPr>
        <w:ind w:firstLine="720"/>
        <w:rPr>
          <w:sz w:val="28"/>
          <w:szCs w:val="28"/>
        </w:rPr>
      </w:pPr>
      <w:r w:rsidRPr="00500892">
        <w:rPr>
          <w:sz w:val="28"/>
          <w:szCs w:val="28"/>
        </w:rPr>
        <w:t xml:space="preserve">Инвестиции в человеческий капитал, предназначенный для предупреждения и борьбы с преступностью, спасения людей и устранения последствий различных стихийных бедствий и природных или искусственных инцидентов, поддержания общественного порядка и безопасности приведут к устойчивому долгосрочному росту доверия общества </w:t>
      </w:r>
      <w:r>
        <w:rPr>
          <w:sz w:val="28"/>
          <w:szCs w:val="28"/>
        </w:rPr>
        <w:t>к</w:t>
      </w:r>
      <w:r w:rsidRPr="00500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правоприменительным </w:t>
      </w:r>
      <w:r w:rsidRPr="00500892">
        <w:rPr>
          <w:sz w:val="28"/>
          <w:szCs w:val="28"/>
        </w:rPr>
        <w:t>орган</w:t>
      </w:r>
      <w:r>
        <w:rPr>
          <w:sz w:val="28"/>
          <w:szCs w:val="28"/>
        </w:rPr>
        <w:t>ам</w:t>
      </w:r>
      <w:r w:rsidRPr="00500892">
        <w:rPr>
          <w:sz w:val="28"/>
          <w:szCs w:val="28"/>
        </w:rPr>
        <w:t xml:space="preserve"> </w:t>
      </w:r>
      <w:r>
        <w:rPr>
          <w:sz w:val="28"/>
          <w:szCs w:val="28"/>
        </w:rPr>
        <w:t>СВД</w:t>
      </w:r>
      <w:r w:rsidRPr="00500892">
        <w:rPr>
          <w:sz w:val="28"/>
          <w:szCs w:val="28"/>
        </w:rPr>
        <w:t>.</w:t>
      </w:r>
    </w:p>
    <w:p w14:paraId="461B0DAC" w14:textId="77777777" w:rsidR="009B6BE8" w:rsidRPr="00500892" w:rsidRDefault="009B6BE8" w:rsidP="009B6BE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Pr="00500892">
        <w:rPr>
          <w:sz w:val="28"/>
          <w:szCs w:val="28"/>
        </w:rPr>
        <w:t xml:space="preserve"> по</w:t>
      </w:r>
      <w:r>
        <w:rPr>
          <w:sz w:val="28"/>
          <w:szCs w:val="28"/>
        </w:rPr>
        <w:t>дготовки</w:t>
      </w:r>
      <w:r w:rsidRPr="00500892">
        <w:rPr>
          <w:sz w:val="28"/>
          <w:szCs w:val="28"/>
        </w:rPr>
        <w:t xml:space="preserve"> и </w:t>
      </w:r>
      <w:r>
        <w:rPr>
          <w:sz w:val="28"/>
          <w:szCs w:val="28"/>
        </w:rPr>
        <w:t>поддержан</w:t>
      </w:r>
      <w:r w:rsidRPr="00500892">
        <w:rPr>
          <w:sz w:val="28"/>
          <w:szCs w:val="28"/>
        </w:rPr>
        <w:t>и</w:t>
      </w:r>
      <w:r>
        <w:rPr>
          <w:sz w:val="28"/>
          <w:szCs w:val="28"/>
        </w:rPr>
        <w:t>я</w:t>
      </w:r>
      <w:r w:rsidRPr="00500892">
        <w:rPr>
          <w:sz w:val="28"/>
          <w:szCs w:val="28"/>
        </w:rPr>
        <w:t xml:space="preserve"> высоко</w:t>
      </w:r>
      <w:r>
        <w:rPr>
          <w:sz w:val="28"/>
          <w:szCs w:val="28"/>
        </w:rPr>
        <w:t>го</w:t>
      </w:r>
      <w:r w:rsidRPr="00500892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 w:rsidRPr="00500892">
        <w:rPr>
          <w:sz w:val="28"/>
          <w:szCs w:val="28"/>
        </w:rPr>
        <w:t xml:space="preserve"> уровн</w:t>
      </w:r>
      <w:r>
        <w:rPr>
          <w:sz w:val="28"/>
          <w:szCs w:val="28"/>
        </w:rPr>
        <w:t>я</w:t>
      </w:r>
      <w:r w:rsidRPr="00500892">
        <w:rPr>
          <w:sz w:val="28"/>
          <w:szCs w:val="28"/>
        </w:rPr>
        <w:t xml:space="preserve"> состава квалифицированных государственных служащих с особым статусом, способного адаптироваться к новым технологиям</w:t>
      </w:r>
      <w:r>
        <w:rPr>
          <w:sz w:val="28"/>
          <w:szCs w:val="28"/>
        </w:rPr>
        <w:t>,</w:t>
      </w:r>
      <w:r w:rsidRPr="00500892">
        <w:rPr>
          <w:sz w:val="28"/>
          <w:szCs w:val="28"/>
        </w:rPr>
        <w:t xml:space="preserve"> устанавливать новы</w:t>
      </w:r>
      <w:r>
        <w:rPr>
          <w:sz w:val="28"/>
          <w:szCs w:val="28"/>
        </w:rPr>
        <w:t>е</w:t>
      </w:r>
      <w:r w:rsidRPr="00500892">
        <w:rPr>
          <w:sz w:val="28"/>
          <w:szCs w:val="28"/>
        </w:rPr>
        <w:t xml:space="preserve"> тенденци</w:t>
      </w:r>
      <w:r>
        <w:rPr>
          <w:sz w:val="28"/>
          <w:szCs w:val="28"/>
        </w:rPr>
        <w:t>и</w:t>
      </w:r>
      <w:r w:rsidRPr="00500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500892">
        <w:rPr>
          <w:sz w:val="28"/>
          <w:szCs w:val="28"/>
        </w:rPr>
        <w:t>преступно</w:t>
      </w:r>
      <w:r>
        <w:rPr>
          <w:sz w:val="28"/>
          <w:szCs w:val="28"/>
        </w:rPr>
        <w:t>м</w:t>
      </w:r>
      <w:r w:rsidRPr="00500892">
        <w:rPr>
          <w:sz w:val="28"/>
          <w:szCs w:val="28"/>
        </w:rPr>
        <w:t xml:space="preserve"> </w:t>
      </w:r>
      <w:r>
        <w:rPr>
          <w:sz w:val="28"/>
          <w:szCs w:val="28"/>
        </w:rPr>
        <w:t>сегменте</w:t>
      </w:r>
      <w:r w:rsidRPr="006E72AA">
        <w:rPr>
          <w:sz w:val="28"/>
          <w:szCs w:val="28"/>
        </w:rPr>
        <w:t xml:space="preserve"> </w:t>
      </w:r>
      <w:r w:rsidRPr="00500892">
        <w:rPr>
          <w:sz w:val="28"/>
          <w:szCs w:val="28"/>
        </w:rPr>
        <w:t xml:space="preserve">и препятствовать </w:t>
      </w:r>
      <w:r>
        <w:rPr>
          <w:sz w:val="28"/>
          <w:szCs w:val="28"/>
        </w:rPr>
        <w:t>им г</w:t>
      </w:r>
      <w:r w:rsidRPr="00500892">
        <w:rPr>
          <w:sz w:val="28"/>
          <w:szCs w:val="28"/>
        </w:rPr>
        <w:t>раждане почувствуют себя более защищенными</w:t>
      </w:r>
      <w:r>
        <w:rPr>
          <w:sz w:val="28"/>
          <w:szCs w:val="28"/>
        </w:rPr>
        <w:t>,</w:t>
      </w:r>
      <w:r w:rsidRPr="00500892">
        <w:rPr>
          <w:sz w:val="28"/>
          <w:szCs w:val="28"/>
        </w:rPr>
        <w:t xml:space="preserve"> в безопасной среде</w:t>
      </w:r>
      <w:r>
        <w:rPr>
          <w:sz w:val="28"/>
          <w:szCs w:val="28"/>
        </w:rPr>
        <w:t>.</w:t>
      </w:r>
    </w:p>
    <w:p w14:paraId="16E848B1" w14:textId="77777777" w:rsidR="009B6BE8" w:rsidRPr="00500892" w:rsidRDefault="009B6BE8" w:rsidP="009B6BE8">
      <w:pPr>
        <w:ind w:firstLine="720"/>
        <w:rPr>
          <w:sz w:val="28"/>
          <w:szCs w:val="28"/>
        </w:rPr>
      </w:pPr>
      <w:r w:rsidRPr="00C53C4D">
        <w:rPr>
          <w:sz w:val="28"/>
          <w:szCs w:val="28"/>
        </w:rPr>
        <w:t>Обзоры,</w:t>
      </w:r>
      <w:r w:rsidRPr="00500892">
        <w:rPr>
          <w:sz w:val="28"/>
          <w:szCs w:val="28"/>
        </w:rPr>
        <w:t xml:space="preserve"> инновации и научные исследования, проведенные </w:t>
      </w:r>
      <w:r>
        <w:rPr>
          <w:sz w:val="28"/>
          <w:szCs w:val="28"/>
        </w:rPr>
        <w:t>при</w:t>
      </w:r>
      <w:r w:rsidRPr="00500892">
        <w:rPr>
          <w:sz w:val="28"/>
          <w:szCs w:val="28"/>
        </w:rPr>
        <w:t xml:space="preserve"> выполнени</w:t>
      </w:r>
      <w:r>
        <w:rPr>
          <w:sz w:val="28"/>
          <w:szCs w:val="28"/>
        </w:rPr>
        <w:t>и</w:t>
      </w:r>
      <w:r w:rsidRPr="00500892">
        <w:rPr>
          <w:sz w:val="28"/>
          <w:szCs w:val="28"/>
        </w:rPr>
        <w:t xml:space="preserve"> Программы, выявят и предложат решения для снижения актуальных рисков, связанных с безопасностью, и передадут их результаты </w:t>
      </w:r>
      <w:r w:rsidRPr="006E72AA">
        <w:rPr>
          <w:sz w:val="28"/>
          <w:szCs w:val="28"/>
        </w:rPr>
        <w:t>бенефициарам, применяющим законодательство или оказывающим помощь</w:t>
      </w:r>
      <w:r w:rsidRPr="00500892">
        <w:rPr>
          <w:sz w:val="28"/>
          <w:szCs w:val="28"/>
        </w:rPr>
        <w:t xml:space="preserve"> населению.</w:t>
      </w:r>
    </w:p>
    <w:p w14:paraId="68397388" w14:textId="77777777" w:rsidR="009B6BE8" w:rsidRPr="00500892" w:rsidRDefault="009B6BE8" w:rsidP="009B6BE8">
      <w:pPr>
        <w:ind w:firstLine="720"/>
        <w:rPr>
          <w:sz w:val="28"/>
          <w:szCs w:val="28"/>
        </w:rPr>
      </w:pPr>
      <w:r w:rsidRPr="00500892">
        <w:rPr>
          <w:sz w:val="28"/>
          <w:szCs w:val="28"/>
        </w:rPr>
        <w:t xml:space="preserve">По сути, принцип укрепления ответственности, эффективности, прозрачности и профессионализма в </w:t>
      </w:r>
      <w:r>
        <w:rPr>
          <w:sz w:val="28"/>
          <w:szCs w:val="28"/>
        </w:rPr>
        <w:t>СВД</w:t>
      </w:r>
      <w:r w:rsidRPr="00500892">
        <w:rPr>
          <w:sz w:val="28"/>
          <w:szCs w:val="28"/>
        </w:rPr>
        <w:t xml:space="preserve"> будет в дальнейшем применяться </w:t>
      </w:r>
      <w:r>
        <w:rPr>
          <w:sz w:val="28"/>
          <w:szCs w:val="28"/>
        </w:rPr>
        <w:t>ко</w:t>
      </w:r>
      <w:r w:rsidRPr="00500892">
        <w:rPr>
          <w:sz w:val="28"/>
          <w:szCs w:val="28"/>
        </w:rPr>
        <w:t xml:space="preserve"> всей области деятельности. Таким образом, </w:t>
      </w:r>
      <w:r>
        <w:rPr>
          <w:sz w:val="28"/>
          <w:szCs w:val="28"/>
        </w:rPr>
        <w:t xml:space="preserve">реализация </w:t>
      </w:r>
      <w:r w:rsidRPr="00500892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позволит осуществить</w:t>
      </w:r>
      <w:r w:rsidRPr="00500892">
        <w:rPr>
          <w:sz w:val="28"/>
          <w:szCs w:val="28"/>
        </w:rPr>
        <w:t xml:space="preserve"> оптимизаци</w:t>
      </w:r>
      <w:r>
        <w:rPr>
          <w:sz w:val="28"/>
          <w:szCs w:val="28"/>
        </w:rPr>
        <w:t>ю</w:t>
      </w:r>
      <w:r w:rsidRPr="00500892">
        <w:rPr>
          <w:sz w:val="28"/>
          <w:szCs w:val="28"/>
        </w:rPr>
        <w:t xml:space="preserve"> бюджетных расходов</w:t>
      </w:r>
      <w:r>
        <w:rPr>
          <w:sz w:val="28"/>
          <w:szCs w:val="28"/>
        </w:rPr>
        <w:t>, так как исключит</w:t>
      </w:r>
      <w:r w:rsidRPr="00500892">
        <w:rPr>
          <w:sz w:val="28"/>
          <w:szCs w:val="28"/>
        </w:rPr>
        <w:t xml:space="preserve"> дублировани</w:t>
      </w:r>
      <w:r>
        <w:rPr>
          <w:sz w:val="28"/>
          <w:szCs w:val="28"/>
        </w:rPr>
        <w:t>е</w:t>
      </w:r>
      <w:r w:rsidRPr="00500892">
        <w:rPr>
          <w:sz w:val="28"/>
          <w:szCs w:val="28"/>
        </w:rPr>
        <w:t xml:space="preserve"> или утроени</w:t>
      </w:r>
      <w:r>
        <w:rPr>
          <w:sz w:val="28"/>
          <w:szCs w:val="28"/>
        </w:rPr>
        <w:t>е</w:t>
      </w:r>
      <w:r w:rsidRPr="00500892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приобретаемого аналогичного</w:t>
      </w:r>
      <w:r w:rsidRPr="00500892">
        <w:rPr>
          <w:sz w:val="28"/>
          <w:szCs w:val="28"/>
        </w:rPr>
        <w:t xml:space="preserve"> оснащени</w:t>
      </w:r>
      <w:r>
        <w:rPr>
          <w:sz w:val="28"/>
          <w:szCs w:val="28"/>
        </w:rPr>
        <w:t>я</w:t>
      </w:r>
      <w:r w:rsidRPr="00500892">
        <w:rPr>
          <w:sz w:val="28"/>
          <w:szCs w:val="28"/>
        </w:rPr>
        <w:t xml:space="preserve"> для нескольких подразделений </w:t>
      </w:r>
      <w:r>
        <w:rPr>
          <w:sz w:val="28"/>
          <w:szCs w:val="28"/>
        </w:rPr>
        <w:t>МВД</w:t>
      </w:r>
      <w:r w:rsidRPr="00500892">
        <w:rPr>
          <w:sz w:val="28"/>
          <w:szCs w:val="28"/>
        </w:rPr>
        <w:t>.</w:t>
      </w:r>
    </w:p>
    <w:p w14:paraId="7F122250" w14:textId="77777777" w:rsidR="009B6BE8" w:rsidRPr="00500892" w:rsidRDefault="009B6BE8" w:rsidP="009B6BE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МВД</w:t>
      </w:r>
      <w:r w:rsidRPr="00500892">
        <w:rPr>
          <w:sz w:val="28"/>
          <w:szCs w:val="28"/>
        </w:rPr>
        <w:t xml:space="preserve"> будет располагать единственным комплексом по профессиональному обучению и подготовке, который приведет к обеспечению единого</w:t>
      </w:r>
      <w:r w:rsidRPr="00C53C4D">
        <w:rPr>
          <w:sz w:val="28"/>
          <w:szCs w:val="28"/>
        </w:rPr>
        <w:t>, прикладного и устойчивого</w:t>
      </w:r>
      <w:r w:rsidRPr="00500892">
        <w:rPr>
          <w:sz w:val="28"/>
          <w:szCs w:val="28"/>
        </w:rPr>
        <w:t xml:space="preserve"> характера процесса организации обучения и формирования профессиональных компетенций на основании </w:t>
      </w:r>
      <w:r>
        <w:rPr>
          <w:sz w:val="28"/>
          <w:szCs w:val="28"/>
        </w:rPr>
        <w:t>передовы</w:t>
      </w:r>
      <w:r w:rsidRPr="00500892">
        <w:rPr>
          <w:sz w:val="28"/>
          <w:szCs w:val="28"/>
        </w:rPr>
        <w:t xml:space="preserve">х международных практик, приведенных в соответствие </w:t>
      </w:r>
      <w:r>
        <w:rPr>
          <w:sz w:val="28"/>
          <w:szCs w:val="28"/>
        </w:rPr>
        <w:t>с</w:t>
      </w:r>
      <w:r w:rsidRPr="00500892">
        <w:rPr>
          <w:sz w:val="28"/>
          <w:szCs w:val="28"/>
        </w:rPr>
        <w:t xml:space="preserve"> национальн</w:t>
      </w:r>
      <w:r>
        <w:rPr>
          <w:sz w:val="28"/>
          <w:szCs w:val="28"/>
        </w:rPr>
        <w:t>ы</w:t>
      </w:r>
      <w:r w:rsidRPr="00500892">
        <w:rPr>
          <w:sz w:val="28"/>
          <w:szCs w:val="28"/>
        </w:rPr>
        <w:t>м контекст</w:t>
      </w:r>
      <w:r>
        <w:rPr>
          <w:sz w:val="28"/>
          <w:szCs w:val="28"/>
        </w:rPr>
        <w:t>ом</w:t>
      </w:r>
      <w:r w:rsidRPr="00500892">
        <w:rPr>
          <w:sz w:val="28"/>
          <w:szCs w:val="28"/>
        </w:rPr>
        <w:t>.</w:t>
      </w:r>
    </w:p>
    <w:p w14:paraId="75BB4534" w14:textId="77777777" w:rsidR="009B6BE8" w:rsidRPr="00500892" w:rsidRDefault="009B6BE8" w:rsidP="009B6BE8">
      <w:pPr>
        <w:ind w:firstLine="720"/>
        <w:rPr>
          <w:sz w:val="28"/>
          <w:szCs w:val="28"/>
        </w:rPr>
      </w:pPr>
      <w:r w:rsidRPr="00500892">
        <w:rPr>
          <w:sz w:val="28"/>
          <w:szCs w:val="28"/>
        </w:rPr>
        <w:t xml:space="preserve">Программа направлена на привлечение молодежи к образованию и </w:t>
      </w:r>
      <w:r>
        <w:rPr>
          <w:sz w:val="28"/>
          <w:szCs w:val="28"/>
        </w:rPr>
        <w:t>дальнейшей жизни и деятельности</w:t>
      </w:r>
      <w:r w:rsidRPr="00500892">
        <w:rPr>
          <w:sz w:val="28"/>
          <w:szCs w:val="28"/>
        </w:rPr>
        <w:t xml:space="preserve"> в Республике Молдова, </w:t>
      </w:r>
      <w:r>
        <w:rPr>
          <w:sz w:val="28"/>
          <w:szCs w:val="28"/>
        </w:rPr>
        <w:t>дальнейш</w:t>
      </w:r>
      <w:r w:rsidRPr="00500892">
        <w:rPr>
          <w:sz w:val="28"/>
          <w:szCs w:val="28"/>
        </w:rPr>
        <w:t>е</w:t>
      </w:r>
      <w:r>
        <w:rPr>
          <w:sz w:val="28"/>
          <w:szCs w:val="28"/>
        </w:rPr>
        <w:t>е</w:t>
      </w:r>
      <w:r w:rsidRPr="00500892">
        <w:rPr>
          <w:sz w:val="28"/>
          <w:szCs w:val="28"/>
        </w:rPr>
        <w:t xml:space="preserve"> снижение </w:t>
      </w:r>
      <w:r>
        <w:rPr>
          <w:sz w:val="28"/>
          <w:szCs w:val="28"/>
        </w:rPr>
        <w:t xml:space="preserve">уровня </w:t>
      </w:r>
      <w:r w:rsidRPr="00500892">
        <w:rPr>
          <w:sz w:val="28"/>
          <w:szCs w:val="28"/>
        </w:rPr>
        <w:t xml:space="preserve">их </w:t>
      </w:r>
      <w:r>
        <w:rPr>
          <w:sz w:val="28"/>
          <w:szCs w:val="28"/>
        </w:rPr>
        <w:t>сдержа</w:t>
      </w:r>
      <w:r w:rsidRPr="00500892">
        <w:rPr>
          <w:sz w:val="28"/>
          <w:szCs w:val="28"/>
        </w:rPr>
        <w:t>нно</w:t>
      </w:r>
      <w:r>
        <w:rPr>
          <w:sz w:val="28"/>
          <w:szCs w:val="28"/>
        </w:rPr>
        <w:t>го</w:t>
      </w:r>
      <w:r w:rsidRPr="00500892">
        <w:rPr>
          <w:sz w:val="28"/>
          <w:szCs w:val="28"/>
        </w:rPr>
        <w:t xml:space="preserve"> отно</w:t>
      </w:r>
      <w:r>
        <w:rPr>
          <w:sz w:val="28"/>
          <w:szCs w:val="28"/>
        </w:rPr>
        <w:t>шения к</w:t>
      </w:r>
      <w:r w:rsidRPr="00500892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е</w:t>
      </w:r>
      <w:r w:rsidRPr="00500892">
        <w:rPr>
          <w:sz w:val="28"/>
          <w:szCs w:val="28"/>
        </w:rPr>
        <w:t xml:space="preserve"> на службе сообщества. Внедрение новых инструментов обучени</w:t>
      </w:r>
      <w:r>
        <w:rPr>
          <w:sz w:val="28"/>
          <w:szCs w:val="28"/>
        </w:rPr>
        <w:t>я</w:t>
      </w:r>
      <w:r w:rsidRPr="00500892">
        <w:rPr>
          <w:sz w:val="28"/>
          <w:szCs w:val="28"/>
        </w:rPr>
        <w:t xml:space="preserve"> и прозрачно</w:t>
      </w:r>
      <w:r>
        <w:rPr>
          <w:sz w:val="28"/>
          <w:szCs w:val="28"/>
        </w:rPr>
        <w:t>й</w:t>
      </w:r>
      <w:r w:rsidRPr="00500892">
        <w:rPr>
          <w:sz w:val="28"/>
          <w:szCs w:val="28"/>
        </w:rPr>
        <w:t xml:space="preserve"> и справедливо</w:t>
      </w:r>
      <w:r>
        <w:rPr>
          <w:sz w:val="28"/>
          <w:szCs w:val="28"/>
        </w:rPr>
        <w:t>й</w:t>
      </w:r>
      <w:r w:rsidRPr="00500892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и</w:t>
      </w:r>
      <w:r w:rsidRPr="00500892">
        <w:rPr>
          <w:sz w:val="28"/>
          <w:szCs w:val="28"/>
        </w:rPr>
        <w:t xml:space="preserve"> человеческих ресурсов, соблюдение и непрерывное </w:t>
      </w:r>
      <w:r>
        <w:rPr>
          <w:sz w:val="28"/>
          <w:szCs w:val="28"/>
        </w:rPr>
        <w:t>совершенствова</w:t>
      </w:r>
      <w:r w:rsidRPr="00500892">
        <w:rPr>
          <w:sz w:val="28"/>
          <w:szCs w:val="28"/>
        </w:rPr>
        <w:t xml:space="preserve">ние предусмотренных законом гарантий и </w:t>
      </w:r>
      <w:r>
        <w:rPr>
          <w:sz w:val="28"/>
          <w:szCs w:val="28"/>
        </w:rPr>
        <w:t xml:space="preserve">мер </w:t>
      </w:r>
      <w:r w:rsidRPr="00500892">
        <w:rPr>
          <w:sz w:val="28"/>
          <w:szCs w:val="28"/>
        </w:rPr>
        <w:t>социальной защиты, обеспечение возможности профессионального карьерного роста, предоставление современных технологий для борьбы с феномен</w:t>
      </w:r>
      <w:r>
        <w:rPr>
          <w:sz w:val="28"/>
          <w:szCs w:val="28"/>
        </w:rPr>
        <w:t>о</w:t>
      </w:r>
      <w:r w:rsidRPr="00500892">
        <w:rPr>
          <w:sz w:val="28"/>
          <w:szCs w:val="28"/>
        </w:rPr>
        <w:t>м преступн</w:t>
      </w:r>
      <w:r>
        <w:rPr>
          <w:sz w:val="28"/>
          <w:szCs w:val="28"/>
        </w:rPr>
        <w:t>ост</w:t>
      </w:r>
      <w:r w:rsidRPr="00500892">
        <w:rPr>
          <w:sz w:val="28"/>
          <w:szCs w:val="28"/>
        </w:rPr>
        <w:t>и станут преимуществами, которы</w:t>
      </w:r>
      <w:r>
        <w:rPr>
          <w:sz w:val="28"/>
          <w:szCs w:val="28"/>
        </w:rPr>
        <w:t>е</w:t>
      </w:r>
      <w:r w:rsidRPr="00500892">
        <w:rPr>
          <w:sz w:val="28"/>
          <w:szCs w:val="28"/>
        </w:rPr>
        <w:t xml:space="preserve"> привлек</w:t>
      </w:r>
      <w:r>
        <w:rPr>
          <w:sz w:val="28"/>
          <w:szCs w:val="28"/>
        </w:rPr>
        <w:t>у</w:t>
      </w:r>
      <w:r w:rsidRPr="00500892">
        <w:rPr>
          <w:sz w:val="28"/>
          <w:szCs w:val="28"/>
        </w:rPr>
        <w:t xml:space="preserve">т молодежь в </w:t>
      </w:r>
      <w:r>
        <w:rPr>
          <w:sz w:val="28"/>
          <w:szCs w:val="28"/>
        </w:rPr>
        <w:t>СВД</w:t>
      </w:r>
      <w:r w:rsidRPr="00500892">
        <w:rPr>
          <w:sz w:val="28"/>
          <w:szCs w:val="28"/>
        </w:rPr>
        <w:t>.</w:t>
      </w:r>
    </w:p>
    <w:p w14:paraId="2C5ADCB2" w14:textId="77777777" w:rsidR="009B6BE8" w:rsidRPr="00500892" w:rsidRDefault="009B6BE8" w:rsidP="009B6BE8">
      <w:pPr>
        <w:ind w:firstLine="720"/>
        <w:rPr>
          <w:sz w:val="28"/>
          <w:szCs w:val="28"/>
        </w:rPr>
      </w:pPr>
      <w:r w:rsidRPr="00500892">
        <w:rPr>
          <w:sz w:val="28"/>
          <w:szCs w:val="28"/>
        </w:rPr>
        <w:t>Программа окажет существенное влияние на социальную среду</w:t>
      </w:r>
      <w:r>
        <w:rPr>
          <w:sz w:val="28"/>
          <w:szCs w:val="28"/>
        </w:rPr>
        <w:t>, так как</w:t>
      </w:r>
      <w:r w:rsidRPr="00500892">
        <w:rPr>
          <w:sz w:val="28"/>
          <w:szCs w:val="28"/>
        </w:rPr>
        <w:t xml:space="preserve"> рост профессионализма и неподкупности человеческих ресурсов в системе внутренних дел улучшит качество взаимодействия с обществом и, соответственно, повысит уровень его доверия </w:t>
      </w:r>
      <w:r>
        <w:rPr>
          <w:sz w:val="28"/>
          <w:szCs w:val="28"/>
        </w:rPr>
        <w:t>к</w:t>
      </w:r>
      <w:r w:rsidRPr="00500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правоприменительным </w:t>
      </w:r>
      <w:r w:rsidRPr="00500892">
        <w:rPr>
          <w:sz w:val="28"/>
          <w:szCs w:val="28"/>
        </w:rPr>
        <w:t>орган</w:t>
      </w:r>
      <w:r>
        <w:rPr>
          <w:sz w:val="28"/>
          <w:szCs w:val="28"/>
        </w:rPr>
        <w:t>ам</w:t>
      </w:r>
      <w:r w:rsidRPr="00500892">
        <w:rPr>
          <w:sz w:val="28"/>
          <w:szCs w:val="28"/>
        </w:rPr>
        <w:t>.</w:t>
      </w:r>
    </w:p>
    <w:p w14:paraId="34D1556F" w14:textId="77777777" w:rsidR="009B6BE8" w:rsidRPr="00500892" w:rsidRDefault="009B6BE8" w:rsidP="009B6BE8">
      <w:pPr>
        <w:ind w:firstLine="720"/>
        <w:rPr>
          <w:sz w:val="28"/>
          <w:szCs w:val="28"/>
        </w:rPr>
      </w:pPr>
      <w:r w:rsidRPr="00500892">
        <w:rPr>
          <w:sz w:val="28"/>
          <w:szCs w:val="28"/>
        </w:rPr>
        <w:lastRenderedPageBreak/>
        <w:t xml:space="preserve">Для достижения этого </w:t>
      </w:r>
      <w:r>
        <w:rPr>
          <w:sz w:val="28"/>
          <w:szCs w:val="28"/>
        </w:rPr>
        <w:t>воздейств</w:t>
      </w:r>
      <w:r w:rsidRPr="00500892">
        <w:rPr>
          <w:sz w:val="28"/>
          <w:szCs w:val="28"/>
        </w:rPr>
        <w:t xml:space="preserve">ия </w:t>
      </w:r>
      <w:r>
        <w:rPr>
          <w:sz w:val="28"/>
          <w:szCs w:val="28"/>
        </w:rPr>
        <w:t>стави</w:t>
      </w:r>
      <w:r w:rsidRPr="00500892">
        <w:rPr>
          <w:sz w:val="28"/>
          <w:szCs w:val="28"/>
        </w:rPr>
        <w:t>тся акцент на начальн</w:t>
      </w:r>
      <w:r>
        <w:rPr>
          <w:sz w:val="28"/>
          <w:szCs w:val="28"/>
        </w:rPr>
        <w:t>ую</w:t>
      </w:r>
      <w:r w:rsidRPr="00500892">
        <w:rPr>
          <w:sz w:val="28"/>
          <w:szCs w:val="28"/>
        </w:rPr>
        <w:t>, непрерывн</w:t>
      </w:r>
      <w:r>
        <w:rPr>
          <w:sz w:val="28"/>
          <w:szCs w:val="28"/>
        </w:rPr>
        <w:t>ую</w:t>
      </w:r>
      <w:r w:rsidRPr="00500892">
        <w:rPr>
          <w:sz w:val="28"/>
          <w:szCs w:val="28"/>
        </w:rPr>
        <w:t xml:space="preserve"> и специал</w:t>
      </w:r>
      <w:r>
        <w:rPr>
          <w:sz w:val="28"/>
          <w:szCs w:val="28"/>
        </w:rPr>
        <w:t>ь</w:t>
      </w:r>
      <w:r w:rsidRPr="00500892">
        <w:rPr>
          <w:sz w:val="28"/>
          <w:szCs w:val="28"/>
        </w:rPr>
        <w:t>н</w:t>
      </w:r>
      <w:r>
        <w:rPr>
          <w:sz w:val="28"/>
          <w:szCs w:val="28"/>
        </w:rPr>
        <w:t>ую</w:t>
      </w:r>
      <w:r w:rsidRPr="00500892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 подготовку</w:t>
      </w:r>
      <w:r w:rsidRPr="00500892">
        <w:rPr>
          <w:sz w:val="28"/>
          <w:szCs w:val="28"/>
        </w:rPr>
        <w:t xml:space="preserve"> персонала согласно требованиям и </w:t>
      </w:r>
      <w:r>
        <w:rPr>
          <w:sz w:val="28"/>
          <w:szCs w:val="28"/>
        </w:rPr>
        <w:t>показателям</w:t>
      </w:r>
      <w:r w:rsidRPr="00500892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 определил</w:t>
      </w:r>
      <w:r w:rsidRPr="00500892">
        <w:rPr>
          <w:sz w:val="28"/>
          <w:szCs w:val="28"/>
        </w:rPr>
        <w:t xml:space="preserve"> работодател</w:t>
      </w:r>
      <w:r>
        <w:rPr>
          <w:sz w:val="28"/>
          <w:szCs w:val="28"/>
        </w:rPr>
        <w:t>ь</w:t>
      </w:r>
      <w:r w:rsidRPr="00500892">
        <w:rPr>
          <w:sz w:val="28"/>
          <w:szCs w:val="28"/>
        </w:rPr>
        <w:t>.</w:t>
      </w:r>
    </w:p>
    <w:p w14:paraId="5DC742B6" w14:textId="77777777" w:rsidR="009B6BE8" w:rsidRPr="00500892" w:rsidRDefault="009B6BE8" w:rsidP="009B6BE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то же время</w:t>
      </w:r>
      <w:r w:rsidRPr="00500892">
        <w:rPr>
          <w:sz w:val="28"/>
          <w:szCs w:val="28"/>
        </w:rPr>
        <w:t xml:space="preserve"> перепроектирование и внедрение механизма обучения, </w:t>
      </w:r>
      <w:r>
        <w:rPr>
          <w:sz w:val="28"/>
          <w:szCs w:val="28"/>
        </w:rPr>
        <w:t>основа</w:t>
      </w:r>
      <w:r w:rsidRPr="00500892">
        <w:rPr>
          <w:sz w:val="28"/>
          <w:szCs w:val="28"/>
        </w:rPr>
        <w:t>нного на компетенци</w:t>
      </w:r>
      <w:r>
        <w:rPr>
          <w:sz w:val="28"/>
          <w:szCs w:val="28"/>
        </w:rPr>
        <w:t>ях</w:t>
      </w:r>
      <w:r w:rsidRPr="00500892">
        <w:rPr>
          <w:sz w:val="28"/>
          <w:szCs w:val="28"/>
        </w:rPr>
        <w:t xml:space="preserve">, </w:t>
      </w:r>
      <w:r>
        <w:rPr>
          <w:sz w:val="28"/>
          <w:szCs w:val="28"/>
        </w:rPr>
        <w:t>вытекающих</w:t>
      </w:r>
      <w:r w:rsidRPr="00500892">
        <w:rPr>
          <w:sz w:val="28"/>
          <w:szCs w:val="28"/>
        </w:rPr>
        <w:t xml:space="preserve"> из стандарт</w:t>
      </w:r>
      <w:r>
        <w:rPr>
          <w:sz w:val="28"/>
          <w:szCs w:val="28"/>
        </w:rPr>
        <w:t>ов занятости,</w:t>
      </w:r>
      <w:r w:rsidRPr="00500892">
        <w:rPr>
          <w:sz w:val="28"/>
          <w:szCs w:val="28"/>
        </w:rPr>
        <w:t xml:space="preserve"> и оптимизация формальн</w:t>
      </w:r>
      <w:r>
        <w:rPr>
          <w:sz w:val="28"/>
          <w:szCs w:val="28"/>
        </w:rPr>
        <w:t>ой</w:t>
      </w:r>
      <w:r w:rsidRPr="00500892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информ</w:t>
      </w:r>
      <w:r w:rsidRPr="00500892">
        <w:rPr>
          <w:sz w:val="28"/>
          <w:szCs w:val="28"/>
        </w:rPr>
        <w:t>альн</w:t>
      </w:r>
      <w:r>
        <w:rPr>
          <w:sz w:val="28"/>
          <w:szCs w:val="28"/>
        </w:rPr>
        <w:t>ой</w:t>
      </w:r>
      <w:proofErr w:type="spellEnd"/>
      <w:r w:rsidRPr="00500892">
        <w:rPr>
          <w:sz w:val="28"/>
          <w:szCs w:val="28"/>
        </w:rPr>
        <w:t xml:space="preserve"> образовательных систем </w:t>
      </w:r>
      <w:r>
        <w:rPr>
          <w:sz w:val="28"/>
          <w:szCs w:val="28"/>
        </w:rPr>
        <w:t>упростя</w:t>
      </w:r>
      <w:r w:rsidRPr="00500892">
        <w:rPr>
          <w:sz w:val="28"/>
          <w:szCs w:val="28"/>
        </w:rPr>
        <w:t xml:space="preserve">т эффективное управление бюджетными средствами, предназначенными для обучения на уровне </w:t>
      </w:r>
      <w:r>
        <w:rPr>
          <w:sz w:val="28"/>
          <w:szCs w:val="28"/>
        </w:rPr>
        <w:t>СВД</w:t>
      </w:r>
      <w:r w:rsidRPr="00500892">
        <w:rPr>
          <w:sz w:val="28"/>
          <w:szCs w:val="28"/>
        </w:rPr>
        <w:t>.</w:t>
      </w:r>
    </w:p>
    <w:p w14:paraId="40573395" w14:textId="77777777" w:rsidR="009B6BE8" w:rsidRPr="00500892" w:rsidRDefault="009B6BE8" w:rsidP="009B6BE8">
      <w:pPr>
        <w:ind w:firstLine="720"/>
        <w:rPr>
          <w:sz w:val="28"/>
          <w:szCs w:val="28"/>
        </w:rPr>
      </w:pPr>
      <w:r w:rsidRPr="00500892">
        <w:rPr>
          <w:sz w:val="28"/>
          <w:szCs w:val="28"/>
        </w:rPr>
        <w:t xml:space="preserve">Другой аспект, по которому будут предложены решения, </w:t>
      </w:r>
      <w:r>
        <w:rPr>
          <w:sz w:val="28"/>
          <w:szCs w:val="28"/>
        </w:rPr>
        <w:t>касается</w:t>
      </w:r>
      <w:r w:rsidRPr="00500892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я</w:t>
      </w:r>
      <w:r w:rsidRPr="00500892">
        <w:rPr>
          <w:sz w:val="28"/>
          <w:szCs w:val="28"/>
        </w:rPr>
        <w:t xml:space="preserve"> неподкупно</w:t>
      </w:r>
      <w:r>
        <w:rPr>
          <w:sz w:val="28"/>
          <w:szCs w:val="28"/>
        </w:rPr>
        <w:t>сти</w:t>
      </w:r>
      <w:r w:rsidRPr="00500892">
        <w:rPr>
          <w:sz w:val="28"/>
          <w:szCs w:val="28"/>
        </w:rPr>
        <w:t xml:space="preserve"> и честно</w:t>
      </w:r>
      <w:r>
        <w:rPr>
          <w:sz w:val="28"/>
          <w:szCs w:val="28"/>
        </w:rPr>
        <w:t>сти</w:t>
      </w:r>
      <w:r w:rsidRPr="00500892">
        <w:rPr>
          <w:sz w:val="28"/>
          <w:szCs w:val="28"/>
        </w:rPr>
        <w:t xml:space="preserve"> человеческих ресурсов. Выполнение данного </w:t>
      </w:r>
      <w:r>
        <w:rPr>
          <w:sz w:val="28"/>
          <w:szCs w:val="28"/>
        </w:rPr>
        <w:t>показателя</w:t>
      </w:r>
      <w:r w:rsidRPr="00500892">
        <w:rPr>
          <w:sz w:val="28"/>
          <w:szCs w:val="28"/>
        </w:rPr>
        <w:t xml:space="preserve"> обеспечит </w:t>
      </w:r>
      <w:r>
        <w:rPr>
          <w:sz w:val="28"/>
          <w:szCs w:val="28"/>
        </w:rPr>
        <w:t>реализацию</w:t>
      </w:r>
      <w:r w:rsidRPr="00500892">
        <w:rPr>
          <w:sz w:val="28"/>
          <w:szCs w:val="28"/>
        </w:rPr>
        <w:t xml:space="preserve"> и внедрение принципа «нулев</w:t>
      </w:r>
      <w:r>
        <w:rPr>
          <w:sz w:val="28"/>
          <w:szCs w:val="28"/>
        </w:rPr>
        <w:t>ой</w:t>
      </w:r>
      <w:r w:rsidRPr="00500892">
        <w:rPr>
          <w:sz w:val="28"/>
          <w:szCs w:val="28"/>
        </w:rPr>
        <w:t xml:space="preserve"> толерантност</w:t>
      </w:r>
      <w:r>
        <w:rPr>
          <w:sz w:val="28"/>
          <w:szCs w:val="28"/>
        </w:rPr>
        <w:t>и</w:t>
      </w:r>
      <w:r w:rsidRPr="00500892">
        <w:rPr>
          <w:sz w:val="28"/>
          <w:szCs w:val="28"/>
        </w:rPr>
        <w:t xml:space="preserve">» к коррупции в </w:t>
      </w:r>
      <w:r>
        <w:rPr>
          <w:sz w:val="28"/>
          <w:szCs w:val="28"/>
        </w:rPr>
        <w:t>СВД</w:t>
      </w:r>
      <w:r w:rsidRPr="00500892">
        <w:rPr>
          <w:sz w:val="28"/>
          <w:szCs w:val="28"/>
        </w:rPr>
        <w:t>.</w:t>
      </w:r>
    </w:p>
    <w:p w14:paraId="6C62B172" w14:textId="77777777" w:rsidR="009B6BE8" w:rsidRPr="00500892" w:rsidRDefault="009B6BE8" w:rsidP="009B6BE8">
      <w:pPr>
        <w:ind w:firstLine="720"/>
        <w:rPr>
          <w:sz w:val="28"/>
          <w:szCs w:val="28"/>
        </w:rPr>
      </w:pPr>
      <w:r w:rsidRPr="00500892">
        <w:rPr>
          <w:sz w:val="28"/>
          <w:szCs w:val="28"/>
        </w:rPr>
        <w:t>Соответственно, установлени</w:t>
      </w:r>
      <w:r>
        <w:rPr>
          <w:sz w:val="28"/>
          <w:szCs w:val="28"/>
        </w:rPr>
        <w:t>е</w:t>
      </w:r>
      <w:r w:rsidRPr="00500892">
        <w:rPr>
          <w:sz w:val="28"/>
          <w:szCs w:val="28"/>
        </w:rPr>
        <w:t xml:space="preserve"> рисков коррупции </w:t>
      </w:r>
      <w:r>
        <w:rPr>
          <w:sz w:val="28"/>
          <w:szCs w:val="28"/>
        </w:rPr>
        <w:t xml:space="preserve">и, как </w:t>
      </w:r>
      <w:r w:rsidRPr="00500892">
        <w:rPr>
          <w:sz w:val="28"/>
          <w:szCs w:val="28"/>
        </w:rPr>
        <w:t>результат</w:t>
      </w:r>
      <w:r>
        <w:rPr>
          <w:sz w:val="28"/>
          <w:szCs w:val="28"/>
        </w:rPr>
        <w:t>,</w:t>
      </w:r>
      <w:r w:rsidRPr="00500892">
        <w:rPr>
          <w:sz w:val="28"/>
          <w:szCs w:val="28"/>
        </w:rPr>
        <w:t xml:space="preserve"> их снижени</w:t>
      </w:r>
      <w:r>
        <w:rPr>
          <w:sz w:val="28"/>
          <w:szCs w:val="28"/>
        </w:rPr>
        <w:t>е</w:t>
      </w:r>
      <w:r w:rsidRPr="00500892">
        <w:rPr>
          <w:sz w:val="28"/>
          <w:szCs w:val="28"/>
        </w:rPr>
        <w:t xml:space="preserve"> </w:t>
      </w:r>
      <w:r>
        <w:rPr>
          <w:sz w:val="28"/>
          <w:szCs w:val="28"/>
        </w:rPr>
        <w:t>окажут значительное</w:t>
      </w:r>
      <w:r w:rsidRPr="00500892">
        <w:rPr>
          <w:sz w:val="28"/>
          <w:szCs w:val="28"/>
        </w:rPr>
        <w:t xml:space="preserve"> влияни</w:t>
      </w:r>
      <w:r>
        <w:rPr>
          <w:sz w:val="28"/>
          <w:szCs w:val="28"/>
        </w:rPr>
        <w:t>е</w:t>
      </w:r>
      <w:r w:rsidRPr="00500892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формирование </w:t>
      </w:r>
      <w:r w:rsidRPr="00500892">
        <w:rPr>
          <w:sz w:val="28"/>
          <w:szCs w:val="28"/>
        </w:rPr>
        <w:t>положительн</w:t>
      </w:r>
      <w:r>
        <w:rPr>
          <w:sz w:val="28"/>
          <w:szCs w:val="28"/>
        </w:rPr>
        <w:t>ого</w:t>
      </w:r>
      <w:r w:rsidRPr="00500892">
        <w:rPr>
          <w:sz w:val="28"/>
          <w:szCs w:val="28"/>
        </w:rPr>
        <w:t xml:space="preserve"> имидж</w:t>
      </w:r>
      <w:r>
        <w:rPr>
          <w:sz w:val="28"/>
          <w:szCs w:val="28"/>
        </w:rPr>
        <w:t>а</w:t>
      </w:r>
      <w:r w:rsidRPr="00500892">
        <w:rPr>
          <w:sz w:val="28"/>
          <w:szCs w:val="28"/>
        </w:rPr>
        <w:t xml:space="preserve"> учреждения, </w:t>
      </w:r>
      <w:r>
        <w:rPr>
          <w:sz w:val="28"/>
          <w:szCs w:val="28"/>
        </w:rPr>
        <w:t xml:space="preserve">будут способствовать </w:t>
      </w:r>
      <w:r w:rsidRPr="00500892">
        <w:rPr>
          <w:sz w:val="28"/>
          <w:szCs w:val="28"/>
        </w:rPr>
        <w:t>улучш</w:t>
      </w:r>
      <w:r>
        <w:rPr>
          <w:sz w:val="28"/>
          <w:szCs w:val="28"/>
        </w:rPr>
        <w:t>ению</w:t>
      </w:r>
      <w:r w:rsidRPr="00500892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а</w:t>
      </w:r>
      <w:r w:rsidRPr="00500892">
        <w:rPr>
          <w:sz w:val="28"/>
          <w:szCs w:val="28"/>
        </w:rPr>
        <w:t xml:space="preserve"> предоставляемых услуг и </w:t>
      </w:r>
      <w:r>
        <w:rPr>
          <w:sz w:val="28"/>
          <w:szCs w:val="28"/>
        </w:rPr>
        <w:t>поддержанию атмосферы</w:t>
      </w:r>
      <w:r w:rsidRPr="00500892">
        <w:rPr>
          <w:sz w:val="28"/>
          <w:szCs w:val="28"/>
        </w:rPr>
        <w:t xml:space="preserve"> неподкупности.</w:t>
      </w:r>
    </w:p>
    <w:p w14:paraId="213E45D9" w14:textId="77777777" w:rsidR="009B6BE8" w:rsidRPr="00500892" w:rsidRDefault="009B6BE8" w:rsidP="009B6BE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Быстрое</w:t>
      </w:r>
      <w:r w:rsidRPr="00500892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е</w:t>
      </w:r>
      <w:r w:rsidRPr="00500892">
        <w:rPr>
          <w:sz w:val="28"/>
          <w:szCs w:val="28"/>
        </w:rPr>
        <w:t xml:space="preserve"> информационных технологий и </w:t>
      </w:r>
      <w:r>
        <w:rPr>
          <w:sz w:val="28"/>
          <w:szCs w:val="28"/>
        </w:rPr>
        <w:t xml:space="preserve">коммуникаций позволило </w:t>
      </w:r>
      <w:r w:rsidRPr="00500892">
        <w:rPr>
          <w:sz w:val="28"/>
          <w:szCs w:val="28"/>
        </w:rPr>
        <w:t>выяви</w:t>
      </w:r>
      <w:r>
        <w:rPr>
          <w:sz w:val="28"/>
          <w:szCs w:val="28"/>
        </w:rPr>
        <w:t>ть</w:t>
      </w:r>
      <w:r w:rsidRPr="00500892">
        <w:rPr>
          <w:sz w:val="28"/>
          <w:szCs w:val="28"/>
        </w:rPr>
        <w:t xml:space="preserve"> серию пробелов, на которые </w:t>
      </w:r>
      <w:r>
        <w:rPr>
          <w:sz w:val="28"/>
          <w:szCs w:val="28"/>
        </w:rPr>
        <w:t xml:space="preserve">правоприменительные </w:t>
      </w:r>
      <w:r w:rsidRPr="00500892">
        <w:rPr>
          <w:sz w:val="28"/>
          <w:szCs w:val="28"/>
        </w:rPr>
        <w:t>органы должны отреагировать инновационными решениями.</w:t>
      </w:r>
    </w:p>
    <w:p w14:paraId="6D0A4ACE" w14:textId="77777777" w:rsidR="009B6BE8" w:rsidRPr="00500892" w:rsidRDefault="009B6BE8" w:rsidP="009B6BE8">
      <w:pPr>
        <w:ind w:firstLine="720"/>
        <w:rPr>
          <w:sz w:val="28"/>
          <w:szCs w:val="28"/>
        </w:rPr>
      </w:pPr>
      <w:r w:rsidRPr="00500892">
        <w:rPr>
          <w:sz w:val="28"/>
          <w:szCs w:val="28"/>
        </w:rPr>
        <w:t xml:space="preserve">В связи с этим усилия будут направлены на расширение использования интеллектуальных инструментов анализа информации; обеспечение доступа ко всем данным, необходимым для осуществления оперативной деятельности; безопасность данных; </w:t>
      </w:r>
      <w:proofErr w:type="spellStart"/>
      <w:r w:rsidRPr="00500892">
        <w:rPr>
          <w:sz w:val="28"/>
          <w:szCs w:val="28"/>
        </w:rPr>
        <w:t>интероперабельность</w:t>
      </w:r>
      <w:proofErr w:type="spellEnd"/>
      <w:r w:rsidRPr="00500892">
        <w:rPr>
          <w:sz w:val="28"/>
          <w:szCs w:val="28"/>
        </w:rPr>
        <w:t xml:space="preserve"> между информационными системами; внедрение рабочих потоков в электронной форме; модернизацию и безопасность корпоративной сети МВД; укрепление инфраструктуры ИТ</w:t>
      </w:r>
      <w:r>
        <w:rPr>
          <w:sz w:val="28"/>
          <w:szCs w:val="28"/>
        </w:rPr>
        <w:t>К</w:t>
      </w:r>
      <w:r w:rsidRPr="00500892">
        <w:rPr>
          <w:sz w:val="28"/>
          <w:szCs w:val="28"/>
        </w:rPr>
        <w:t xml:space="preserve">, в том числе внедрение продвинутых и безопасных сетей Интранет на уровне местонахождения подразделений МВД; внедрение и развитие системы фиксированных и мобильных коммуникаций, в том числе внедрение безопасных каналов </w:t>
      </w:r>
      <w:r>
        <w:rPr>
          <w:sz w:val="28"/>
          <w:szCs w:val="28"/>
        </w:rPr>
        <w:t xml:space="preserve">связи </w:t>
      </w:r>
      <w:r w:rsidRPr="00500892">
        <w:rPr>
          <w:sz w:val="28"/>
          <w:szCs w:val="28"/>
        </w:rPr>
        <w:t>с международн</w:t>
      </w:r>
      <w:r>
        <w:rPr>
          <w:sz w:val="28"/>
          <w:szCs w:val="28"/>
        </w:rPr>
        <w:t>ыми</w:t>
      </w:r>
      <w:r w:rsidRPr="00500892">
        <w:rPr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 w:rsidRPr="00500892">
        <w:rPr>
          <w:sz w:val="28"/>
          <w:szCs w:val="28"/>
        </w:rPr>
        <w:t>примен</w:t>
      </w:r>
      <w:r>
        <w:rPr>
          <w:sz w:val="28"/>
          <w:szCs w:val="28"/>
        </w:rPr>
        <w:t>ительны</w:t>
      </w:r>
      <w:r w:rsidRPr="00500892">
        <w:rPr>
          <w:sz w:val="28"/>
          <w:szCs w:val="28"/>
        </w:rPr>
        <w:t>ми органами. Данные вмешательства повысят возможност</w:t>
      </w:r>
      <w:r>
        <w:rPr>
          <w:sz w:val="28"/>
          <w:szCs w:val="28"/>
        </w:rPr>
        <w:t>и</w:t>
      </w:r>
      <w:r w:rsidRPr="00500892">
        <w:rPr>
          <w:sz w:val="28"/>
          <w:szCs w:val="28"/>
        </w:rPr>
        <w:t xml:space="preserve"> обеспечения общественно</w:t>
      </w:r>
      <w:r>
        <w:rPr>
          <w:sz w:val="28"/>
          <w:szCs w:val="28"/>
        </w:rPr>
        <w:t>й</w:t>
      </w:r>
      <w:r w:rsidRPr="00500892">
        <w:rPr>
          <w:sz w:val="28"/>
          <w:szCs w:val="28"/>
        </w:rPr>
        <w:t xml:space="preserve"> безопасност</w:t>
      </w:r>
      <w:r>
        <w:rPr>
          <w:sz w:val="28"/>
          <w:szCs w:val="28"/>
        </w:rPr>
        <w:t>и</w:t>
      </w:r>
      <w:r w:rsidRPr="00500892">
        <w:rPr>
          <w:sz w:val="28"/>
          <w:szCs w:val="28"/>
        </w:rPr>
        <w:t>, борьбы с феномен</w:t>
      </w:r>
      <w:r>
        <w:rPr>
          <w:sz w:val="28"/>
          <w:szCs w:val="28"/>
        </w:rPr>
        <w:t>о</w:t>
      </w:r>
      <w:r w:rsidRPr="00500892">
        <w:rPr>
          <w:sz w:val="28"/>
          <w:szCs w:val="28"/>
        </w:rPr>
        <w:t>м преступн</w:t>
      </w:r>
      <w:r>
        <w:rPr>
          <w:sz w:val="28"/>
          <w:szCs w:val="28"/>
        </w:rPr>
        <w:t>ост</w:t>
      </w:r>
      <w:r w:rsidRPr="00500892">
        <w:rPr>
          <w:sz w:val="28"/>
          <w:szCs w:val="28"/>
        </w:rPr>
        <w:t xml:space="preserve">и, терроризмом и трансграничными преступлениями, </w:t>
      </w:r>
      <w:r>
        <w:rPr>
          <w:sz w:val="28"/>
          <w:szCs w:val="28"/>
        </w:rPr>
        <w:t xml:space="preserve">что </w:t>
      </w:r>
      <w:r w:rsidRPr="00500892">
        <w:rPr>
          <w:sz w:val="28"/>
          <w:szCs w:val="28"/>
        </w:rPr>
        <w:t>гарантиру</w:t>
      </w:r>
      <w:r>
        <w:rPr>
          <w:sz w:val="28"/>
          <w:szCs w:val="28"/>
        </w:rPr>
        <w:t>ет</w:t>
      </w:r>
      <w:r w:rsidRPr="00500892">
        <w:rPr>
          <w:sz w:val="28"/>
          <w:szCs w:val="28"/>
        </w:rPr>
        <w:t xml:space="preserve"> высокий уровень безопасности на национальной уровне.</w:t>
      </w:r>
    </w:p>
    <w:p w14:paraId="3EE4AAC9" w14:textId="77777777" w:rsidR="009B6BE8" w:rsidRPr="00500892" w:rsidRDefault="009B6BE8" w:rsidP="009B6BE8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Pr="00500892">
        <w:rPr>
          <w:sz w:val="28"/>
          <w:szCs w:val="28"/>
        </w:rPr>
        <w:t xml:space="preserve">, выполнение программы </w:t>
      </w:r>
      <w:r>
        <w:rPr>
          <w:sz w:val="28"/>
          <w:szCs w:val="28"/>
        </w:rPr>
        <w:t xml:space="preserve">будет </w:t>
      </w:r>
      <w:r w:rsidRPr="00500892">
        <w:rPr>
          <w:sz w:val="28"/>
          <w:szCs w:val="28"/>
        </w:rPr>
        <w:t>способств</w:t>
      </w:r>
      <w:r>
        <w:rPr>
          <w:sz w:val="28"/>
          <w:szCs w:val="28"/>
        </w:rPr>
        <w:t>овать</w:t>
      </w:r>
      <w:r w:rsidRPr="00500892">
        <w:rPr>
          <w:sz w:val="28"/>
          <w:szCs w:val="28"/>
        </w:rPr>
        <w:t xml:space="preserve"> снижению текучести </w:t>
      </w:r>
      <w:r>
        <w:rPr>
          <w:sz w:val="28"/>
          <w:szCs w:val="28"/>
        </w:rPr>
        <w:t>кадров</w:t>
      </w:r>
      <w:r w:rsidRPr="00500892">
        <w:rPr>
          <w:sz w:val="28"/>
          <w:szCs w:val="28"/>
        </w:rPr>
        <w:t xml:space="preserve">, </w:t>
      </w:r>
      <w:r>
        <w:rPr>
          <w:sz w:val="28"/>
          <w:szCs w:val="28"/>
        </w:rPr>
        <w:t>расширению</w:t>
      </w:r>
      <w:r w:rsidRPr="00500892">
        <w:rPr>
          <w:sz w:val="28"/>
          <w:szCs w:val="28"/>
        </w:rPr>
        <w:t xml:space="preserve"> возможностей подготовки квалифицированного персонала по всем специальностям, росту </w:t>
      </w:r>
      <w:r>
        <w:rPr>
          <w:sz w:val="28"/>
          <w:szCs w:val="28"/>
        </w:rPr>
        <w:t>уровня</w:t>
      </w:r>
      <w:r w:rsidRPr="00500892">
        <w:rPr>
          <w:sz w:val="28"/>
          <w:szCs w:val="28"/>
        </w:rPr>
        <w:t xml:space="preserve"> нет</w:t>
      </w:r>
      <w:r>
        <w:rPr>
          <w:sz w:val="28"/>
          <w:szCs w:val="28"/>
        </w:rPr>
        <w:t>ерпим</w:t>
      </w:r>
      <w:r w:rsidRPr="00500892">
        <w:rPr>
          <w:sz w:val="28"/>
          <w:szCs w:val="28"/>
        </w:rPr>
        <w:t xml:space="preserve">ости к коррупции и росту </w:t>
      </w:r>
      <w:r>
        <w:rPr>
          <w:sz w:val="28"/>
          <w:szCs w:val="28"/>
        </w:rPr>
        <w:t>числ</w:t>
      </w:r>
      <w:r w:rsidRPr="00500892">
        <w:rPr>
          <w:sz w:val="28"/>
          <w:szCs w:val="28"/>
        </w:rPr>
        <w:t xml:space="preserve">а цифровых публичных услуг, оказываемых </w:t>
      </w:r>
      <w:r>
        <w:rPr>
          <w:sz w:val="28"/>
          <w:szCs w:val="28"/>
        </w:rPr>
        <w:t>МВД</w:t>
      </w:r>
      <w:r w:rsidRPr="00500892">
        <w:rPr>
          <w:sz w:val="28"/>
          <w:szCs w:val="28"/>
        </w:rPr>
        <w:t xml:space="preserve">, что неизбежно приведет к </w:t>
      </w:r>
      <w:r>
        <w:rPr>
          <w:sz w:val="28"/>
          <w:szCs w:val="28"/>
        </w:rPr>
        <w:t>повышению уровня</w:t>
      </w:r>
      <w:r w:rsidRPr="00500892">
        <w:rPr>
          <w:sz w:val="28"/>
          <w:szCs w:val="28"/>
        </w:rPr>
        <w:t xml:space="preserve"> доверия граждан </w:t>
      </w:r>
      <w:r>
        <w:rPr>
          <w:sz w:val="28"/>
          <w:szCs w:val="28"/>
        </w:rPr>
        <w:t>к</w:t>
      </w:r>
      <w:r w:rsidRPr="00500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правоприменительным </w:t>
      </w:r>
      <w:r w:rsidRPr="00500892">
        <w:rPr>
          <w:sz w:val="28"/>
          <w:szCs w:val="28"/>
        </w:rPr>
        <w:t>орган</w:t>
      </w:r>
      <w:r>
        <w:rPr>
          <w:sz w:val="28"/>
          <w:szCs w:val="28"/>
        </w:rPr>
        <w:t>ам</w:t>
      </w:r>
      <w:r w:rsidRPr="0050089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укреплению </w:t>
      </w:r>
      <w:r w:rsidRPr="00500892">
        <w:rPr>
          <w:sz w:val="28"/>
          <w:szCs w:val="28"/>
        </w:rPr>
        <w:t>безопасности людей в обществе.</w:t>
      </w:r>
    </w:p>
    <w:p w14:paraId="6578B4DD" w14:textId="173D4481" w:rsidR="009B6BE8" w:rsidRDefault="009B6BE8" w:rsidP="009B6BE8">
      <w:pPr>
        <w:ind w:firstLine="720"/>
        <w:rPr>
          <w:b/>
          <w:sz w:val="28"/>
          <w:szCs w:val="28"/>
        </w:rPr>
      </w:pPr>
    </w:p>
    <w:p w14:paraId="2479C02A" w14:textId="6DCDC0AE" w:rsidR="009B6BE8" w:rsidRDefault="009B6BE8" w:rsidP="009B6BE8">
      <w:pPr>
        <w:ind w:firstLine="720"/>
        <w:rPr>
          <w:b/>
          <w:sz w:val="28"/>
          <w:szCs w:val="28"/>
        </w:rPr>
      </w:pPr>
    </w:p>
    <w:p w14:paraId="0965C09C" w14:textId="0EE089C8" w:rsidR="009B6BE8" w:rsidRDefault="009B6BE8" w:rsidP="009B6BE8">
      <w:pPr>
        <w:ind w:firstLine="720"/>
        <w:rPr>
          <w:b/>
          <w:sz w:val="28"/>
          <w:szCs w:val="28"/>
        </w:rPr>
      </w:pPr>
    </w:p>
    <w:p w14:paraId="5712649E" w14:textId="77777777" w:rsidR="009B6BE8" w:rsidRPr="00245A97" w:rsidRDefault="009B6BE8" w:rsidP="009B6BE8">
      <w:pPr>
        <w:ind w:firstLine="720"/>
        <w:rPr>
          <w:b/>
          <w:sz w:val="28"/>
          <w:szCs w:val="28"/>
        </w:rPr>
      </w:pPr>
    </w:p>
    <w:p w14:paraId="62BF65F0" w14:textId="77777777" w:rsidR="009B6BE8" w:rsidRPr="00500892" w:rsidRDefault="009B6BE8" w:rsidP="009B6BE8">
      <w:pPr>
        <w:pStyle w:val="20"/>
        <w:spacing w:before="0"/>
        <w:ind w:firstLine="0"/>
        <w:jc w:val="center"/>
        <w:rPr>
          <w:rFonts w:ascii="Times New Roman" w:hAnsi="Times New Roman"/>
          <w:b w:val="0"/>
          <w:color w:val="auto"/>
          <w:sz w:val="28"/>
        </w:rPr>
      </w:pPr>
      <w:bookmarkStart w:id="11" w:name="_Toc113260224"/>
      <w:r w:rsidRPr="005879B0">
        <w:rPr>
          <w:rFonts w:ascii="Times New Roman" w:hAnsi="Times New Roman"/>
          <w:color w:val="auto"/>
          <w:sz w:val="28"/>
        </w:rPr>
        <w:lastRenderedPageBreak/>
        <w:t xml:space="preserve">VI. </w:t>
      </w:r>
      <w:bookmarkEnd w:id="11"/>
      <w:r w:rsidRPr="005879B0">
        <w:rPr>
          <w:rFonts w:ascii="Times New Roman" w:hAnsi="Times New Roman"/>
          <w:color w:val="auto"/>
          <w:sz w:val="28"/>
        </w:rPr>
        <w:t>РАСХОДЫ</w:t>
      </w:r>
    </w:p>
    <w:p w14:paraId="63B6985A" w14:textId="77777777" w:rsidR="009B6BE8" w:rsidRPr="001C7577" w:rsidRDefault="009B6BE8" w:rsidP="009B6BE8">
      <w:pPr>
        <w:pStyle w:val="NoSpacing1"/>
        <w:spacing w:before="0" w:after="0"/>
        <w:jc w:val="center"/>
        <w:rPr>
          <w:rFonts w:ascii="Times New Roman" w:hAnsi="Times New Roman"/>
          <w:b/>
          <w:bCs/>
          <w:strike/>
          <w:sz w:val="20"/>
          <w:szCs w:val="20"/>
          <w:lang w:val="ru-RU"/>
        </w:rPr>
      </w:pPr>
    </w:p>
    <w:p w14:paraId="6EFFB1AC" w14:textId="77777777" w:rsidR="009B6BE8" w:rsidRPr="00500892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Реализация</w:t>
      </w:r>
      <w:r w:rsidRPr="00500892">
        <w:rPr>
          <w:rFonts w:ascii="Times New Roman" w:hAnsi="Times New Roman"/>
          <w:sz w:val="28"/>
          <w:szCs w:val="28"/>
          <w:lang w:val="ru-RU"/>
        </w:rPr>
        <w:t xml:space="preserve"> Программы будет </w:t>
      </w:r>
      <w:r>
        <w:rPr>
          <w:rFonts w:ascii="Times New Roman" w:hAnsi="Times New Roman"/>
          <w:sz w:val="28"/>
          <w:szCs w:val="28"/>
          <w:lang w:val="ru-RU"/>
        </w:rPr>
        <w:t>осуществляться</w:t>
      </w:r>
      <w:r w:rsidRPr="00500892">
        <w:rPr>
          <w:rFonts w:ascii="Times New Roman" w:hAnsi="Times New Roman"/>
          <w:sz w:val="28"/>
          <w:szCs w:val="28"/>
          <w:lang w:val="ru-RU"/>
        </w:rPr>
        <w:t xml:space="preserve"> за счет средств, ежегодно утверждаемых в национальном публичном бюджете и за счет </w:t>
      </w:r>
      <w:r w:rsidRPr="0050089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внешней финансовой и технической помощи, предоставленной ответственным органам и учреждениям международными организациями и партнерами по развитию.</w:t>
      </w:r>
    </w:p>
    <w:p w14:paraId="625012C9" w14:textId="77777777" w:rsidR="009B6BE8" w:rsidRPr="00500892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500892">
        <w:rPr>
          <w:rFonts w:ascii="Times New Roman" w:hAnsi="Times New Roman"/>
          <w:sz w:val="28"/>
          <w:szCs w:val="28"/>
          <w:lang w:val="ru-RU"/>
        </w:rPr>
        <w:t xml:space="preserve">Расходы на </w:t>
      </w:r>
      <w:r>
        <w:rPr>
          <w:rFonts w:ascii="Times New Roman" w:hAnsi="Times New Roman"/>
          <w:sz w:val="28"/>
          <w:szCs w:val="28"/>
          <w:lang w:val="ru-RU"/>
        </w:rPr>
        <w:t>реализацию</w:t>
      </w:r>
      <w:r w:rsidRPr="00500892">
        <w:rPr>
          <w:rFonts w:ascii="Times New Roman" w:hAnsi="Times New Roman"/>
          <w:sz w:val="28"/>
          <w:szCs w:val="28"/>
          <w:lang w:val="ru-RU"/>
        </w:rPr>
        <w:t xml:space="preserve"> Программы установлены на основании действий и </w:t>
      </w:r>
      <w:proofErr w:type="spellStart"/>
      <w:r w:rsidRPr="00500892">
        <w:rPr>
          <w:rFonts w:ascii="Times New Roman" w:hAnsi="Times New Roman"/>
          <w:sz w:val="28"/>
          <w:szCs w:val="28"/>
          <w:lang w:val="ru-RU"/>
        </w:rPr>
        <w:t>сектор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500892">
        <w:rPr>
          <w:rFonts w:ascii="Times New Roman" w:hAnsi="Times New Roman"/>
          <w:sz w:val="28"/>
          <w:szCs w:val="28"/>
          <w:lang w:val="ru-RU"/>
        </w:rPr>
        <w:t>альных</w:t>
      </w:r>
      <w:proofErr w:type="spellEnd"/>
      <w:r w:rsidRPr="00500892">
        <w:rPr>
          <w:rFonts w:ascii="Times New Roman" w:hAnsi="Times New Roman"/>
          <w:sz w:val="28"/>
          <w:szCs w:val="28"/>
          <w:lang w:val="ru-RU"/>
        </w:rPr>
        <w:t xml:space="preserve"> приоритетов развития профессиональной подготовки, устранения рисков коррупции и оцифровки </w:t>
      </w:r>
      <w:r>
        <w:rPr>
          <w:rFonts w:ascii="Times New Roman" w:hAnsi="Times New Roman"/>
          <w:sz w:val="28"/>
          <w:szCs w:val="28"/>
          <w:lang w:val="ru-RU"/>
        </w:rPr>
        <w:t>СВД</w:t>
      </w:r>
      <w:r w:rsidRPr="00500892">
        <w:rPr>
          <w:rFonts w:ascii="Times New Roman" w:hAnsi="Times New Roman"/>
          <w:sz w:val="28"/>
          <w:szCs w:val="28"/>
          <w:lang w:val="ru-RU"/>
        </w:rPr>
        <w:t>.</w:t>
      </w:r>
    </w:p>
    <w:p w14:paraId="34ED9A3D" w14:textId="77777777" w:rsidR="009B6BE8" w:rsidRPr="00500892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500892">
        <w:rPr>
          <w:rFonts w:ascii="Times New Roman" w:hAnsi="Times New Roman"/>
          <w:sz w:val="28"/>
          <w:szCs w:val="28"/>
          <w:lang w:val="ru-RU"/>
        </w:rPr>
        <w:t>Оценка расходов, установленных по каждому запланированному действию, может отклоняться в зависимости от результатов конкурентоспособных закупочных мероприятий.</w:t>
      </w:r>
    </w:p>
    <w:p w14:paraId="1A42DB3F" w14:textId="77777777" w:rsidR="009B6BE8" w:rsidRPr="00500892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50089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Содержа</w:t>
      </w:r>
      <w:r w:rsidRPr="00500892">
        <w:rPr>
          <w:rFonts w:ascii="Times New Roman" w:hAnsi="Times New Roman"/>
          <w:sz w:val="28"/>
          <w:szCs w:val="28"/>
          <w:lang w:val="ru-RU"/>
        </w:rPr>
        <w:t>ние и развитие инфраструктуры по обучению и исследованию, климат неподкупности и оцифровка системы будут финансироваться из государственного бюджета, в зависимости от ежегодно устан</w:t>
      </w:r>
      <w:r>
        <w:rPr>
          <w:rFonts w:ascii="Times New Roman" w:hAnsi="Times New Roman"/>
          <w:sz w:val="28"/>
          <w:szCs w:val="28"/>
          <w:lang w:val="ru-RU"/>
        </w:rPr>
        <w:t>авливаем</w:t>
      </w:r>
      <w:r w:rsidRPr="00500892">
        <w:rPr>
          <w:rFonts w:ascii="Times New Roman" w:hAnsi="Times New Roman"/>
          <w:sz w:val="28"/>
          <w:szCs w:val="28"/>
          <w:lang w:val="ru-RU"/>
        </w:rPr>
        <w:t>ых, планир</w:t>
      </w:r>
      <w:r>
        <w:rPr>
          <w:rFonts w:ascii="Times New Roman" w:hAnsi="Times New Roman"/>
          <w:sz w:val="28"/>
          <w:szCs w:val="28"/>
          <w:lang w:val="ru-RU"/>
        </w:rPr>
        <w:t>уем</w:t>
      </w:r>
      <w:r w:rsidRPr="00500892">
        <w:rPr>
          <w:rFonts w:ascii="Times New Roman" w:hAnsi="Times New Roman"/>
          <w:sz w:val="28"/>
          <w:szCs w:val="28"/>
          <w:lang w:val="ru-RU"/>
        </w:rPr>
        <w:t>ых и утвержд</w:t>
      </w:r>
      <w:r>
        <w:rPr>
          <w:rFonts w:ascii="Times New Roman" w:hAnsi="Times New Roman"/>
          <w:sz w:val="28"/>
          <w:szCs w:val="28"/>
          <w:lang w:val="ru-RU"/>
        </w:rPr>
        <w:t>аем</w:t>
      </w:r>
      <w:r w:rsidRPr="00500892">
        <w:rPr>
          <w:rFonts w:ascii="Times New Roman" w:hAnsi="Times New Roman"/>
          <w:sz w:val="28"/>
          <w:szCs w:val="28"/>
          <w:lang w:val="ru-RU"/>
        </w:rPr>
        <w:t xml:space="preserve">ых нужд. Для выполнения некоторых действий, связанных с выполнением функциональных обязанностей, нет необходимости в финансовых средствах,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500892">
        <w:rPr>
          <w:rFonts w:ascii="Times New Roman" w:hAnsi="Times New Roman"/>
          <w:sz w:val="28"/>
          <w:szCs w:val="28"/>
          <w:lang w:val="ru-RU"/>
        </w:rPr>
        <w:t>они будут выполн</w:t>
      </w:r>
      <w:r>
        <w:rPr>
          <w:rFonts w:ascii="Times New Roman" w:hAnsi="Times New Roman"/>
          <w:sz w:val="28"/>
          <w:szCs w:val="28"/>
          <w:lang w:val="ru-RU"/>
        </w:rPr>
        <w:t>яться</w:t>
      </w:r>
      <w:r w:rsidRPr="00500892">
        <w:rPr>
          <w:rFonts w:ascii="Times New Roman" w:hAnsi="Times New Roman"/>
          <w:sz w:val="28"/>
          <w:szCs w:val="28"/>
          <w:lang w:val="ru-RU"/>
        </w:rPr>
        <w:t xml:space="preserve"> за счет утвержденного бюджета вовлеченных органов и учреждений.</w:t>
      </w:r>
    </w:p>
    <w:p w14:paraId="11E1C580" w14:textId="77777777" w:rsidR="009B6BE8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500892">
        <w:rPr>
          <w:rFonts w:ascii="Times New Roman" w:hAnsi="Times New Roman"/>
          <w:sz w:val="28"/>
          <w:szCs w:val="28"/>
          <w:lang w:val="ru-RU"/>
        </w:rPr>
        <w:t xml:space="preserve">Прилагаемая таблица </w:t>
      </w:r>
      <w:r>
        <w:rPr>
          <w:rFonts w:ascii="Times New Roman" w:hAnsi="Times New Roman"/>
          <w:sz w:val="28"/>
          <w:szCs w:val="28"/>
          <w:lang w:val="ru-RU"/>
        </w:rPr>
        <w:t>содержи</w:t>
      </w:r>
      <w:r w:rsidRPr="00500892">
        <w:rPr>
          <w:rFonts w:ascii="Times New Roman" w:hAnsi="Times New Roman"/>
          <w:sz w:val="28"/>
          <w:szCs w:val="28"/>
          <w:lang w:val="ru-RU"/>
        </w:rPr>
        <w:t xml:space="preserve">т </w:t>
      </w:r>
      <w:r>
        <w:rPr>
          <w:rFonts w:ascii="Times New Roman" w:hAnsi="Times New Roman"/>
          <w:sz w:val="28"/>
          <w:szCs w:val="28"/>
          <w:lang w:val="ru-RU"/>
        </w:rPr>
        <w:t>прогнозируем</w:t>
      </w:r>
      <w:r w:rsidRPr="00500892">
        <w:rPr>
          <w:rFonts w:ascii="Times New Roman" w:hAnsi="Times New Roman"/>
          <w:sz w:val="28"/>
          <w:szCs w:val="28"/>
          <w:lang w:val="ru-RU"/>
        </w:rPr>
        <w:t xml:space="preserve">ую стоимость по каждому году выполнения и совокупный размер предполагаемых расходов на действия Программы. </w:t>
      </w:r>
    </w:p>
    <w:p w14:paraId="1D62692A" w14:textId="77777777" w:rsidR="009B6BE8" w:rsidRPr="00500892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sz w:val="28"/>
          <w:szCs w:val="28"/>
          <w:lang w:val="ru-RU"/>
        </w:rPr>
      </w:pPr>
    </w:p>
    <w:p w14:paraId="6369236F" w14:textId="77777777" w:rsidR="009B6BE8" w:rsidRPr="008074B5" w:rsidRDefault="009B6BE8" w:rsidP="009B6BE8">
      <w:pPr>
        <w:pStyle w:val="NoSpacing1"/>
        <w:spacing w:before="0"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Прогнозируем</w:t>
      </w:r>
      <w:r w:rsidRPr="008074B5">
        <w:rPr>
          <w:rFonts w:ascii="Times New Roman" w:hAnsi="Times New Roman"/>
          <w:b/>
          <w:sz w:val="28"/>
          <w:szCs w:val="28"/>
          <w:lang w:val="ru-RU"/>
        </w:rPr>
        <w:t>ые расходы</w:t>
      </w:r>
    </w:p>
    <w:p w14:paraId="5381357C" w14:textId="77777777" w:rsidR="009B6BE8" w:rsidRDefault="009B6BE8" w:rsidP="009B6BE8">
      <w:pPr>
        <w:pStyle w:val="NoSpacing1"/>
        <w:spacing w:before="0"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074B5">
        <w:rPr>
          <w:rFonts w:ascii="Times New Roman" w:hAnsi="Times New Roman"/>
          <w:b/>
          <w:sz w:val="28"/>
          <w:szCs w:val="28"/>
          <w:lang w:val="ru-RU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ru-RU"/>
        </w:rPr>
        <w:t>реализацию</w:t>
      </w:r>
      <w:r w:rsidRPr="008074B5">
        <w:rPr>
          <w:rFonts w:ascii="Times New Roman" w:hAnsi="Times New Roman"/>
          <w:b/>
          <w:sz w:val="28"/>
          <w:szCs w:val="28"/>
          <w:lang w:val="ru-RU"/>
        </w:rPr>
        <w:t xml:space="preserve"> Программы укреплени</w:t>
      </w:r>
      <w:r>
        <w:rPr>
          <w:rFonts w:ascii="Times New Roman" w:hAnsi="Times New Roman"/>
          <w:b/>
          <w:sz w:val="28"/>
          <w:szCs w:val="28"/>
          <w:lang w:val="ru-RU"/>
        </w:rPr>
        <w:t>я</w:t>
      </w:r>
      <w:r w:rsidRPr="008074B5">
        <w:rPr>
          <w:rFonts w:ascii="Times New Roman" w:hAnsi="Times New Roman"/>
          <w:b/>
          <w:sz w:val="28"/>
          <w:szCs w:val="28"/>
          <w:lang w:val="ru-RU"/>
        </w:rPr>
        <w:t xml:space="preserve"> доверия и безопасности общества путем профессиональной подготовки, неподкупности </w:t>
      </w:r>
    </w:p>
    <w:p w14:paraId="1EEDBFEC" w14:textId="77777777" w:rsidR="009B6BE8" w:rsidRDefault="009B6BE8" w:rsidP="009B6BE8">
      <w:pPr>
        <w:pStyle w:val="NoSpacing1"/>
        <w:spacing w:before="0"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074B5">
        <w:rPr>
          <w:rFonts w:ascii="Times New Roman" w:hAnsi="Times New Roman"/>
          <w:b/>
          <w:sz w:val="28"/>
          <w:szCs w:val="28"/>
          <w:lang w:val="ru-RU"/>
        </w:rPr>
        <w:t xml:space="preserve">и оцифровки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r w:rsidRPr="008074B5">
        <w:rPr>
          <w:rFonts w:ascii="Times New Roman" w:hAnsi="Times New Roman"/>
          <w:b/>
          <w:sz w:val="28"/>
          <w:szCs w:val="28"/>
          <w:lang w:val="ru-RU"/>
        </w:rPr>
        <w:t>систем</w:t>
      </w:r>
      <w:r>
        <w:rPr>
          <w:rFonts w:ascii="Times New Roman" w:hAnsi="Times New Roman"/>
          <w:b/>
          <w:sz w:val="28"/>
          <w:szCs w:val="28"/>
          <w:lang w:val="ru-RU"/>
        </w:rPr>
        <w:t>е</w:t>
      </w:r>
      <w:r w:rsidRPr="008074B5">
        <w:rPr>
          <w:rFonts w:ascii="Times New Roman" w:hAnsi="Times New Roman"/>
          <w:b/>
          <w:sz w:val="28"/>
          <w:szCs w:val="28"/>
          <w:lang w:val="ru-RU"/>
        </w:rPr>
        <w:t xml:space="preserve"> внутренних дел на 2022</w:t>
      </w:r>
      <w:r>
        <w:rPr>
          <w:rFonts w:ascii="Times New Roman" w:hAnsi="Times New Roman"/>
          <w:b/>
          <w:sz w:val="28"/>
          <w:szCs w:val="28"/>
          <w:lang w:val="ru-RU"/>
        </w:rPr>
        <w:t>–</w:t>
      </w:r>
      <w:r w:rsidRPr="008074B5">
        <w:rPr>
          <w:rFonts w:ascii="Times New Roman" w:hAnsi="Times New Roman"/>
          <w:b/>
          <w:sz w:val="28"/>
          <w:szCs w:val="28"/>
          <w:lang w:val="ru-RU"/>
        </w:rPr>
        <w:t>2025 годы (тыс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 w:rsidRPr="008074B5">
        <w:rPr>
          <w:rFonts w:ascii="Times New Roman" w:hAnsi="Times New Roman"/>
          <w:b/>
          <w:sz w:val="28"/>
          <w:szCs w:val="28"/>
          <w:lang w:val="ru-RU"/>
        </w:rPr>
        <w:t xml:space="preserve"> леев)</w:t>
      </w:r>
    </w:p>
    <w:p w14:paraId="21E88D77" w14:textId="77777777" w:rsidR="009B6BE8" w:rsidRPr="008074B5" w:rsidRDefault="009B6BE8" w:rsidP="009B6BE8">
      <w:pPr>
        <w:pStyle w:val="NoSpacing1"/>
        <w:spacing w:before="0" w:after="0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6"/>
        <w:gridCol w:w="1124"/>
        <w:gridCol w:w="1107"/>
        <w:gridCol w:w="1124"/>
        <w:gridCol w:w="1144"/>
        <w:gridCol w:w="1251"/>
      </w:tblGrid>
      <w:tr w:rsidR="009B6BE8" w:rsidRPr="00500892" w14:paraId="30921CAB" w14:textId="77777777" w:rsidTr="00784189">
        <w:trPr>
          <w:trHeight w:val="113"/>
          <w:tblHeader/>
        </w:trPr>
        <w:tc>
          <w:tcPr>
            <w:tcW w:w="1904" w:type="pct"/>
          </w:tcPr>
          <w:p w14:paraId="7187C1B4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bookmarkStart w:id="12" w:name="_Hlk106369023"/>
            <w:r w:rsidRPr="00500892">
              <w:rPr>
                <w:b/>
                <w:sz w:val="24"/>
                <w:szCs w:val="24"/>
              </w:rPr>
              <w:t>Специфические цели</w:t>
            </w:r>
          </w:p>
        </w:tc>
        <w:tc>
          <w:tcPr>
            <w:tcW w:w="613" w:type="pct"/>
          </w:tcPr>
          <w:p w14:paraId="001F0E6E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500892">
                <w:rPr>
                  <w:b/>
                  <w:sz w:val="24"/>
                  <w:szCs w:val="24"/>
                </w:rPr>
                <w:t>2022 г</w:t>
              </w:r>
            </w:smartTag>
            <w:r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565" w:type="pct"/>
          </w:tcPr>
          <w:p w14:paraId="42794523" w14:textId="77777777" w:rsidR="009B6BE8" w:rsidRPr="00500892" w:rsidRDefault="009B6BE8" w:rsidP="00784189">
            <w:pPr>
              <w:ind w:firstLine="0"/>
              <w:rPr>
                <w:b/>
                <w:sz w:val="24"/>
                <w:szCs w:val="24"/>
              </w:rPr>
            </w:pPr>
            <w:r w:rsidRPr="00500892">
              <w:rPr>
                <w:b/>
                <w:sz w:val="24"/>
                <w:szCs w:val="24"/>
              </w:rPr>
              <w:t>2023</w:t>
            </w:r>
            <w:r>
              <w:rPr>
                <w:b/>
                <w:sz w:val="24"/>
                <w:szCs w:val="24"/>
                <w:lang w:val="ro-RO"/>
              </w:rPr>
              <w:t> </w:t>
            </w:r>
            <w:r w:rsidRPr="00500892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613" w:type="pct"/>
          </w:tcPr>
          <w:p w14:paraId="415E2BE1" w14:textId="77777777" w:rsidR="009B6BE8" w:rsidRPr="00500892" w:rsidRDefault="009B6BE8" w:rsidP="00784189">
            <w:pPr>
              <w:ind w:firstLine="0"/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500892">
                <w:rPr>
                  <w:b/>
                  <w:sz w:val="24"/>
                  <w:szCs w:val="24"/>
                </w:rPr>
                <w:t>2024 г</w:t>
              </w:r>
            </w:smartTag>
            <w:r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624" w:type="pct"/>
          </w:tcPr>
          <w:p w14:paraId="54C628A2" w14:textId="77777777" w:rsidR="009B6BE8" w:rsidRPr="00500892" w:rsidRDefault="009B6BE8" w:rsidP="00784189">
            <w:pPr>
              <w:ind w:firstLine="0"/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500892">
                <w:rPr>
                  <w:b/>
                  <w:sz w:val="24"/>
                  <w:szCs w:val="24"/>
                </w:rPr>
                <w:t>2025 г</w:t>
              </w:r>
            </w:smartTag>
            <w:r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681" w:type="pct"/>
          </w:tcPr>
          <w:p w14:paraId="5111BD25" w14:textId="77777777" w:rsidR="009B6BE8" w:rsidRPr="00500892" w:rsidRDefault="009B6BE8" w:rsidP="0078418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00892">
              <w:rPr>
                <w:b/>
                <w:sz w:val="24"/>
                <w:szCs w:val="24"/>
              </w:rPr>
              <w:t>Итого</w:t>
            </w:r>
          </w:p>
        </w:tc>
      </w:tr>
      <w:tr w:rsidR="009B6BE8" w:rsidRPr="00500892" w14:paraId="1194566A" w14:textId="77777777" w:rsidTr="00784189">
        <w:trPr>
          <w:trHeight w:val="113"/>
        </w:trPr>
        <w:tc>
          <w:tcPr>
            <w:tcW w:w="5000" w:type="pct"/>
            <w:gridSpan w:val="6"/>
          </w:tcPr>
          <w:p w14:paraId="706298FF" w14:textId="77777777" w:rsidR="009B6BE8" w:rsidRPr="00500892" w:rsidRDefault="009B6BE8" w:rsidP="0078418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00892">
              <w:rPr>
                <w:b/>
                <w:sz w:val="24"/>
                <w:szCs w:val="24"/>
              </w:rPr>
              <w:t>Общий бюджет</w:t>
            </w:r>
          </w:p>
        </w:tc>
      </w:tr>
      <w:tr w:rsidR="009B6BE8" w:rsidRPr="00500892" w14:paraId="034E32C1" w14:textId="77777777" w:rsidTr="00784189">
        <w:trPr>
          <w:trHeight w:val="1131"/>
        </w:trPr>
        <w:tc>
          <w:tcPr>
            <w:tcW w:w="1904" w:type="pct"/>
          </w:tcPr>
          <w:p w14:paraId="02C3EA04" w14:textId="77777777" w:rsidR="009B6BE8" w:rsidRPr="00500892" w:rsidRDefault="009B6BE8" w:rsidP="00784189">
            <w:pPr>
              <w:ind w:firstLine="0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 </w:t>
            </w:r>
            <w:r w:rsidRPr="00500892">
              <w:rPr>
                <w:sz w:val="24"/>
                <w:szCs w:val="24"/>
              </w:rPr>
              <w:t>Улучшение образовательного процесса</w:t>
            </w:r>
            <w:r>
              <w:rPr>
                <w:sz w:val="24"/>
                <w:szCs w:val="24"/>
              </w:rPr>
              <w:t> </w:t>
            </w:r>
            <w:r w:rsidRPr="0050089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500892">
              <w:rPr>
                <w:sz w:val="24"/>
                <w:szCs w:val="24"/>
              </w:rPr>
              <w:t xml:space="preserve">процесса профессиональной подготовки на основании </w:t>
            </w:r>
            <w:r>
              <w:rPr>
                <w:sz w:val="24"/>
                <w:szCs w:val="24"/>
              </w:rPr>
              <w:t>передовы</w:t>
            </w:r>
            <w:r w:rsidRPr="00500892">
              <w:rPr>
                <w:sz w:val="24"/>
                <w:szCs w:val="24"/>
              </w:rPr>
              <w:t>х практик до 2025 года</w:t>
            </w:r>
          </w:p>
        </w:tc>
        <w:tc>
          <w:tcPr>
            <w:tcW w:w="613" w:type="pct"/>
          </w:tcPr>
          <w:p w14:paraId="30F55633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100,0</w:t>
            </w:r>
          </w:p>
        </w:tc>
        <w:tc>
          <w:tcPr>
            <w:tcW w:w="565" w:type="pct"/>
          </w:tcPr>
          <w:p w14:paraId="4EF8A597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500,0</w:t>
            </w:r>
          </w:p>
        </w:tc>
        <w:tc>
          <w:tcPr>
            <w:tcW w:w="613" w:type="pct"/>
          </w:tcPr>
          <w:p w14:paraId="33F57224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150,0</w:t>
            </w:r>
          </w:p>
        </w:tc>
        <w:tc>
          <w:tcPr>
            <w:tcW w:w="624" w:type="pct"/>
          </w:tcPr>
          <w:p w14:paraId="6A289236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40 000,0</w:t>
            </w:r>
          </w:p>
          <w:p w14:paraId="317E183B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pct"/>
          </w:tcPr>
          <w:p w14:paraId="4D745784" w14:textId="77777777" w:rsidR="009B6BE8" w:rsidRPr="00500892" w:rsidRDefault="009B6BE8" w:rsidP="00784189">
            <w:pPr>
              <w:tabs>
                <w:tab w:val="center" w:pos="600"/>
                <w:tab w:val="right" w:pos="1201"/>
              </w:tabs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40 750,0</w:t>
            </w:r>
          </w:p>
        </w:tc>
      </w:tr>
      <w:tr w:rsidR="009B6BE8" w:rsidRPr="00500892" w14:paraId="554B91A5" w14:textId="77777777" w:rsidTr="00784189">
        <w:trPr>
          <w:trHeight w:val="113"/>
        </w:trPr>
        <w:tc>
          <w:tcPr>
            <w:tcW w:w="1904" w:type="pct"/>
          </w:tcPr>
          <w:p w14:paraId="69FDDABF" w14:textId="77777777" w:rsidR="009B6BE8" w:rsidRPr="00C53C4D" w:rsidRDefault="009B6BE8" w:rsidP="00784189">
            <w:pPr>
              <w:ind w:firstLine="0"/>
              <w:rPr>
                <w:sz w:val="24"/>
                <w:szCs w:val="24"/>
              </w:rPr>
            </w:pPr>
            <w:r w:rsidRPr="00C53C4D">
              <w:rPr>
                <w:sz w:val="24"/>
                <w:szCs w:val="24"/>
              </w:rPr>
              <w:t xml:space="preserve">1.2. Увеличение наглядности и влияния исследовательской деятельности посредством получения </w:t>
            </w:r>
            <w:r>
              <w:rPr>
                <w:sz w:val="24"/>
                <w:szCs w:val="24"/>
              </w:rPr>
              <w:t>показатель</w:t>
            </w:r>
            <w:r w:rsidRPr="00C53C4D">
              <w:rPr>
                <w:sz w:val="24"/>
                <w:szCs w:val="24"/>
              </w:rPr>
              <w:t xml:space="preserve">ных и полезных результатов для </w:t>
            </w:r>
            <w:r>
              <w:rPr>
                <w:sz w:val="24"/>
                <w:szCs w:val="24"/>
              </w:rPr>
              <w:t>системы внутренних дел</w:t>
            </w:r>
          </w:p>
        </w:tc>
        <w:tc>
          <w:tcPr>
            <w:tcW w:w="613" w:type="pct"/>
          </w:tcPr>
          <w:p w14:paraId="4ABDB9EA" w14:textId="77777777" w:rsidR="009B6BE8" w:rsidRPr="00C53C4D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C53C4D">
              <w:rPr>
                <w:sz w:val="24"/>
                <w:szCs w:val="24"/>
              </w:rPr>
              <w:t>-</w:t>
            </w:r>
          </w:p>
        </w:tc>
        <w:tc>
          <w:tcPr>
            <w:tcW w:w="565" w:type="pct"/>
          </w:tcPr>
          <w:p w14:paraId="6B921F65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215,0</w:t>
            </w:r>
          </w:p>
        </w:tc>
        <w:tc>
          <w:tcPr>
            <w:tcW w:w="613" w:type="pct"/>
          </w:tcPr>
          <w:p w14:paraId="5FCB5A47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1 000,0</w:t>
            </w:r>
          </w:p>
        </w:tc>
        <w:tc>
          <w:tcPr>
            <w:tcW w:w="624" w:type="pct"/>
          </w:tcPr>
          <w:p w14:paraId="175347E9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-</w:t>
            </w:r>
          </w:p>
        </w:tc>
        <w:tc>
          <w:tcPr>
            <w:tcW w:w="681" w:type="pct"/>
          </w:tcPr>
          <w:p w14:paraId="70FA819F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1 215,0</w:t>
            </w:r>
          </w:p>
        </w:tc>
      </w:tr>
      <w:tr w:rsidR="009B6BE8" w:rsidRPr="00500892" w14:paraId="2E0AA12B" w14:textId="77777777" w:rsidTr="00784189">
        <w:trPr>
          <w:trHeight w:val="113"/>
        </w:trPr>
        <w:tc>
          <w:tcPr>
            <w:tcW w:w="1904" w:type="pct"/>
          </w:tcPr>
          <w:p w14:paraId="4F1F3B89" w14:textId="77777777" w:rsidR="009B6BE8" w:rsidRPr="00500892" w:rsidRDefault="009B6BE8" w:rsidP="00784189">
            <w:pPr>
              <w:ind w:firstLine="0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2.1.</w:t>
            </w:r>
            <w:r>
              <w:t> </w:t>
            </w:r>
            <w:r w:rsidRPr="00500892">
              <w:rPr>
                <w:sz w:val="24"/>
                <w:szCs w:val="24"/>
              </w:rPr>
              <w:t>Обеспечение эффективности и прозрачности карьерного роста и роста процессов управления персоналом</w:t>
            </w:r>
          </w:p>
        </w:tc>
        <w:tc>
          <w:tcPr>
            <w:tcW w:w="613" w:type="pct"/>
          </w:tcPr>
          <w:p w14:paraId="7C3BD361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150,0</w:t>
            </w:r>
          </w:p>
        </w:tc>
        <w:tc>
          <w:tcPr>
            <w:tcW w:w="565" w:type="pct"/>
          </w:tcPr>
          <w:p w14:paraId="1E291D90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1 460,0</w:t>
            </w:r>
          </w:p>
        </w:tc>
        <w:tc>
          <w:tcPr>
            <w:tcW w:w="613" w:type="pct"/>
          </w:tcPr>
          <w:p w14:paraId="2A5FD164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-</w:t>
            </w:r>
          </w:p>
        </w:tc>
        <w:tc>
          <w:tcPr>
            <w:tcW w:w="624" w:type="pct"/>
          </w:tcPr>
          <w:p w14:paraId="38F0A605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-</w:t>
            </w:r>
          </w:p>
        </w:tc>
        <w:tc>
          <w:tcPr>
            <w:tcW w:w="681" w:type="pct"/>
          </w:tcPr>
          <w:p w14:paraId="031DEC9B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1 610,0</w:t>
            </w:r>
          </w:p>
        </w:tc>
      </w:tr>
      <w:tr w:rsidR="009B6BE8" w:rsidRPr="00500892" w14:paraId="099319E9" w14:textId="77777777" w:rsidTr="00784189">
        <w:trPr>
          <w:trHeight w:val="113"/>
        </w:trPr>
        <w:tc>
          <w:tcPr>
            <w:tcW w:w="1904" w:type="pct"/>
          </w:tcPr>
          <w:p w14:paraId="68D5C490" w14:textId="77777777" w:rsidR="009B6BE8" w:rsidRPr="00500892" w:rsidRDefault="009B6BE8" w:rsidP="00784189">
            <w:pPr>
              <w:ind w:firstLine="0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2.2.</w:t>
            </w:r>
            <w:r>
              <w:rPr>
                <w:sz w:val="24"/>
                <w:szCs w:val="24"/>
              </w:rPr>
              <w:t> Обеспече</w:t>
            </w:r>
            <w:r w:rsidRPr="00500892">
              <w:rPr>
                <w:sz w:val="24"/>
                <w:szCs w:val="24"/>
              </w:rPr>
              <w:t>ние социальной, юридической защиты и благосостояния сотрудников</w:t>
            </w:r>
          </w:p>
        </w:tc>
        <w:tc>
          <w:tcPr>
            <w:tcW w:w="613" w:type="pct"/>
          </w:tcPr>
          <w:p w14:paraId="6BE2C644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-</w:t>
            </w:r>
          </w:p>
        </w:tc>
        <w:tc>
          <w:tcPr>
            <w:tcW w:w="565" w:type="pct"/>
          </w:tcPr>
          <w:p w14:paraId="75DD0580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-</w:t>
            </w:r>
          </w:p>
        </w:tc>
        <w:tc>
          <w:tcPr>
            <w:tcW w:w="613" w:type="pct"/>
          </w:tcPr>
          <w:p w14:paraId="3B2907CC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-</w:t>
            </w:r>
          </w:p>
        </w:tc>
        <w:tc>
          <w:tcPr>
            <w:tcW w:w="624" w:type="pct"/>
          </w:tcPr>
          <w:p w14:paraId="301CE02C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200,0</w:t>
            </w:r>
          </w:p>
        </w:tc>
        <w:tc>
          <w:tcPr>
            <w:tcW w:w="681" w:type="pct"/>
          </w:tcPr>
          <w:p w14:paraId="5ED0C143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200,0</w:t>
            </w:r>
          </w:p>
        </w:tc>
      </w:tr>
      <w:tr w:rsidR="009B6BE8" w:rsidRPr="00500892" w14:paraId="3E32382C" w14:textId="77777777" w:rsidTr="00784189">
        <w:trPr>
          <w:trHeight w:val="113"/>
        </w:trPr>
        <w:tc>
          <w:tcPr>
            <w:tcW w:w="1904" w:type="pct"/>
          </w:tcPr>
          <w:p w14:paraId="6B55A8B4" w14:textId="77777777" w:rsidR="009B6BE8" w:rsidRPr="00500892" w:rsidRDefault="009B6BE8" w:rsidP="00784189">
            <w:pPr>
              <w:ind w:firstLine="0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2.3.</w:t>
            </w:r>
            <w:r>
              <w:rPr>
                <w:sz w:val="24"/>
                <w:szCs w:val="24"/>
              </w:rPr>
              <w:t> </w:t>
            </w:r>
            <w:r w:rsidRPr="00500892">
              <w:rPr>
                <w:sz w:val="24"/>
                <w:szCs w:val="24"/>
              </w:rPr>
              <w:t>Стандартизация потребностей в оснащении деятельности по профессиональной подготовке до 2025 года</w:t>
            </w:r>
          </w:p>
        </w:tc>
        <w:tc>
          <w:tcPr>
            <w:tcW w:w="613" w:type="pct"/>
          </w:tcPr>
          <w:p w14:paraId="5035EFE9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-</w:t>
            </w:r>
          </w:p>
        </w:tc>
        <w:tc>
          <w:tcPr>
            <w:tcW w:w="565" w:type="pct"/>
          </w:tcPr>
          <w:p w14:paraId="4041947D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-</w:t>
            </w:r>
          </w:p>
        </w:tc>
        <w:tc>
          <w:tcPr>
            <w:tcW w:w="613" w:type="pct"/>
          </w:tcPr>
          <w:p w14:paraId="2EEA46E5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44 860,0</w:t>
            </w:r>
          </w:p>
        </w:tc>
        <w:tc>
          <w:tcPr>
            <w:tcW w:w="624" w:type="pct"/>
          </w:tcPr>
          <w:p w14:paraId="6CAE7D9B" w14:textId="77777777" w:rsidR="009B6BE8" w:rsidRPr="00500892" w:rsidRDefault="009B6BE8" w:rsidP="00784189">
            <w:pPr>
              <w:ind w:left="-117"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246 825,0</w:t>
            </w:r>
          </w:p>
        </w:tc>
        <w:tc>
          <w:tcPr>
            <w:tcW w:w="681" w:type="pct"/>
          </w:tcPr>
          <w:p w14:paraId="7D1588E8" w14:textId="77777777" w:rsidR="009B6BE8" w:rsidRPr="00500892" w:rsidRDefault="009B6BE8" w:rsidP="00784189">
            <w:pPr>
              <w:ind w:left="-102" w:right="-74" w:firstLine="0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291 685,0</w:t>
            </w:r>
          </w:p>
        </w:tc>
      </w:tr>
      <w:tr w:rsidR="009B6BE8" w:rsidRPr="00500892" w14:paraId="426A37BD" w14:textId="77777777" w:rsidTr="00784189">
        <w:trPr>
          <w:trHeight w:val="113"/>
        </w:trPr>
        <w:tc>
          <w:tcPr>
            <w:tcW w:w="1904" w:type="pct"/>
          </w:tcPr>
          <w:p w14:paraId="27A1CE9F" w14:textId="77777777" w:rsidR="009B6BE8" w:rsidRPr="00500892" w:rsidRDefault="009B6BE8" w:rsidP="00784189">
            <w:pPr>
              <w:ind w:firstLine="0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 xml:space="preserve">3.1. </w:t>
            </w:r>
            <w:r w:rsidRPr="00500892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>окращ</w:t>
            </w:r>
            <w:r w:rsidRPr="00500892">
              <w:rPr>
                <w:bCs/>
                <w:sz w:val="24"/>
                <w:szCs w:val="24"/>
              </w:rPr>
              <w:t xml:space="preserve">ение факторов риска коррупции в генеральных инспекторатах </w:t>
            </w:r>
            <w:r>
              <w:rPr>
                <w:bCs/>
                <w:sz w:val="24"/>
                <w:szCs w:val="24"/>
              </w:rPr>
              <w:t>Министерства внутренних дел</w:t>
            </w:r>
            <w:r w:rsidRPr="00500892">
              <w:rPr>
                <w:bCs/>
                <w:sz w:val="24"/>
                <w:szCs w:val="24"/>
              </w:rPr>
              <w:t xml:space="preserve"> до конца 2025 года</w:t>
            </w:r>
          </w:p>
        </w:tc>
        <w:tc>
          <w:tcPr>
            <w:tcW w:w="613" w:type="pct"/>
          </w:tcPr>
          <w:p w14:paraId="05806D0D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-</w:t>
            </w:r>
          </w:p>
        </w:tc>
        <w:tc>
          <w:tcPr>
            <w:tcW w:w="565" w:type="pct"/>
          </w:tcPr>
          <w:p w14:paraId="2AE4438C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-</w:t>
            </w:r>
          </w:p>
        </w:tc>
        <w:tc>
          <w:tcPr>
            <w:tcW w:w="613" w:type="pct"/>
          </w:tcPr>
          <w:p w14:paraId="120011B4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-</w:t>
            </w:r>
          </w:p>
        </w:tc>
        <w:tc>
          <w:tcPr>
            <w:tcW w:w="624" w:type="pct"/>
          </w:tcPr>
          <w:p w14:paraId="27B3D094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-</w:t>
            </w:r>
          </w:p>
        </w:tc>
        <w:tc>
          <w:tcPr>
            <w:tcW w:w="681" w:type="pct"/>
          </w:tcPr>
          <w:p w14:paraId="38557B5C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-</w:t>
            </w:r>
          </w:p>
        </w:tc>
      </w:tr>
      <w:tr w:rsidR="009B6BE8" w:rsidRPr="00500892" w14:paraId="337F527E" w14:textId="77777777" w:rsidTr="00784189">
        <w:trPr>
          <w:trHeight w:val="1060"/>
        </w:trPr>
        <w:tc>
          <w:tcPr>
            <w:tcW w:w="1904" w:type="pct"/>
          </w:tcPr>
          <w:p w14:paraId="7FE913CA" w14:textId="77777777" w:rsidR="009B6BE8" w:rsidRPr="00500892" w:rsidRDefault="009B6BE8" w:rsidP="00784189">
            <w:pPr>
              <w:ind w:firstLine="0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 xml:space="preserve">3.2. </w:t>
            </w:r>
            <w:r w:rsidRPr="008F3275">
              <w:rPr>
                <w:bCs/>
                <w:sz w:val="24"/>
                <w:szCs w:val="24"/>
              </w:rPr>
              <w:t xml:space="preserve">Повышение </w:t>
            </w:r>
            <w:r w:rsidRPr="00AF404B">
              <w:rPr>
                <w:bCs/>
                <w:sz w:val="24"/>
                <w:szCs w:val="24"/>
              </w:rPr>
              <w:t>качества подготовки персонала в о</w:t>
            </w:r>
            <w:r w:rsidRPr="008F3275">
              <w:rPr>
                <w:bCs/>
                <w:sz w:val="24"/>
                <w:szCs w:val="24"/>
              </w:rPr>
              <w:t>бласти внутренних дел и уровня осознания им ответственности в вопросах влияния коррупции на общество</w:t>
            </w:r>
          </w:p>
        </w:tc>
        <w:tc>
          <w:tcPr>
            <w:tcW w:w="613" w:type="pct"/>
          </w:tcPr>
          <w:p w14:paraId="2BA92D30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-</w:t>
            </w:r>
          </w:p>
        </w:tc>
        <w:tc>
          <w:tcPr>
            <w:tcW w:w="565" w:type="pct"/>
          </w:tcPr>
          <w:p w14:paraId="14374735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14:paraId="27B37BA5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pct"/>
          </w:tcPr>
          <w:p w14:paraId="2B9B360B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250,0</w:t>
            </w:r>
          </w:p>
        </w:tc>
        <w:tc>
          <w:tcPr>
            <w:tcW w:w="681" w:type="pct"/>
          </w:tcPr>
          <w:p w14:paraId="7C751A4F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250,0</w:t>
            </w:r>
          </w:p>
        </w:tc>
      </w:tr>
      <w:tr w:rsidR="009B6BE8" w:rsidRPr="00500892" w14:paraId="504E879D" w14:textId="77777777" w:rsidTr="00784189">
        <w:trPr>
          <w:trHeight w:val="113"/>
        </w:trPr>
        <w:tc>
          <w:tcPr>
            <w:tcW w:w="1904" w:type="pct"/>
          </w:tcPr>
          <w:p w14:paraId="368C871D" w14:textId="77777777" w:rsidR="009B6BE8" w:rsidRPr="00500892" w:rsidRDefault="009B6BE8" w:rsidP="00784189">
            <w:pPr>
              <w:ind w:firstLine="0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4.1.</w:t>
            </w:r>
            <w:r>
              <w:rPr>
                <w:sz w:val="24"/>
                <w:szCs w:val="24"/>
              </w:rPr>
              <w:t> </w:t>
            </w:r>
            <w:r w:rsidRPr="00500892">
              <w:rPr>
                <w:bCs/>
                <w:sz w:val="24"/>
                <w:szCs w:val="24"/>
              </w:rPr>
              <w:t>Оптимизация и эффективное применение инструментов борьб</w:t>
            </w:r>
            <w:r>
              <w:rPr>
                <w:bCs/>
                <w:sz w:val="24"/>
                <w:szCs w:val="24"/>
              </w:rPr>
              <w:t>ы</w:t>
            </w:r>
            <w:r w:rsidRPr="00500892">
              <w:rPr>
                <w:bCs/>
                <w:sz w:val="24"/>
                <w:szCs w:val="24"/>
              </w:rPr>
              <w:t xml:space="preserve"> с коррупцией до 2025 года </w:t>
            </w:r>
          </w:p>
        </w:tc>
        <w:tc>
          <w:tcPr>
            <w:tcW w:w="613" w:type="pct"/>
          </w:tcPr>
          <w:p w14:paraId="4828271F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-</w:t>
            </w:r>
          </w:p>
        </w:tc>
        <w:tc>
          <w:tcPr>
            <w:tcW w:w="565" w:type="pct"/>
          </w:tcPr>
          <w:p w14:paraId="4771A3F5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-</w:t>
            </w:r>
          </w:p>
        </w:tc>
        <w:tc>
          <w:tcPr>
            <w:tcW w:w="613" w:type="pct"/>
          </w:tcPr>
          <w:p w14:paraId="6DABC3B8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pct"/>
          </w:tcPr>
          <w:p w14:paraId="71806240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2 000,0</w:t>
            </w:r>
          </w:p>
        </w:tc>
        <w:tc>
          <w:tcPr>
            <w:tcW w:w="681" w:type="pct"/>
          </w:tcPr>
          <w:p w14:paraId="65462D8E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2 000,0</w:t>
            </w:r>
          </w:p>
        </w:tc>
      </w:tr>
      <w:tr w:rsidR="009B6BE8" w:rsidRPr="00500892" w14:paraId="750F9554" w14:textId="77777777" w:rsidTr="00784189">
        <w:trPr>
          <w:trHeight w:val="113"/>
        </w:trPr>
        <w:tc>
          <w:tcPr>
            <w:tcW w:w="1904" w:type="pct"/>
          </w:tcPr>
          <w:p w14:paraId="6FB56281" w14:textId="77777777" w:rsidR="009B6BE8" w:rsidRPr="00500892" w:rsidRDefault="009B6BE8" w:rsidP="00784189">
            <w:pPr>
              <w:ind w:firstLine="0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4.2.</w:t>
            </w:r>
            <w:r>
              <w:rPr>
                <w:sz w:val="24"/>
                <w:szCs w:val="24"/>
                <w:lang w:val="ro-RO"/>
              </w:rPr>
              <w:t> </w:t>
            </w:r>
            <w:r w:rsidRPr="00500892">
              <w:rPr>
                <w:bCs/>
                <w:sz w:val="24"/>
                <w:szCs w:val="24"/>
              </w:rPr>
              <w:t xml:space="preserve">Регулирование компетенций по предупреждению и борьбе с коррупцией в рамках </w:t>
            </w:r>
            <w:r>
              <w:rPr>
                <w:sz w:val="24"/>
                <w:szCs w:val="24"/>
              </w:rPr>
              <w:t>системы внутренних дел</w:t>
            </w:r>
            <w:r w:rsidRPr="00500892">
              <w:rPr>
                <w:bCs/>
                <w:sz w:val="24"/>
                <w:szCs w:val="24"/>
              </w:rPr>
              <w:t xml:space="preserve"> до конца 2025 года</w:t>
            </w:r>
          </w:p>
        </w:tc>
        <w:tc>
          <w:tcPr>
            <w:tcW w:w="613" w:type="pct"/>
          </w:tcPr>
          <w:p w14:paraId="1C90F237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-</w:t>
            </w:r>
          </w:p>
        </w:tc>
        <w:tc>
          <w:tcPr>
            <w:tcW w:w="565" w:type="pct"/>
          </w:tcPr>
          <w:p w14:paraId="7FA8EB7D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-</w:t>
            </w:r>
          </w:p>
        </w:tc>
        <w:tc>
          <w:tcPr>
            <w:tcW w:w="613" w:type="pct"/>
          </w:tcPr>
          <w:p w14:paraId="0E5F0D81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-</w:t>
            </w:r>
          </w:p>
        </w:tc>
        <w:tc>
          <w:tcPr>
            <w:tcW w:w="624" w:type="pct"/>
          </w:tcPr>
          <w:p w14:paraId="6F95C156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-</w:t>
            </w:r>
          </w:p>
        </w:tc>
        <w:tc>
          <w:tcPr>
            <w:tcW w:w="681" w:type="pct"/>
          </w:tcPr>
          <w:p w14:paraId="5F26F847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-</w:t>
            </w:r>
          </w:p>
        </w:tc>
      </w:tr>
      <w:tr w:rsidR="009B6BE8" w:rsidRPr="00500892" w14:paraId="536B400A" w14:textId="77777777" w:rsidTr="00784189">
        <w:trPr>
          <w:trHeight w:val="113"/>
        </w:trPr>
        <w:tc>
          <w:tcPr>
            <w:tcW w:w="1904" w:type="pct"/>
          </w:tcPr>
          <w:p w14:paraId="71E0BA0A" w14:textId="77777777" w:rsidR="009B6BE8" w:rsidRPr="00500892" w:rsidRDefault="009B6BE8" w:rsidP="00784189">
            <w:pPr>
              <w:ind w:firstLine="0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 xml:space="preserve">5.1. Рост </w:t>
            </w:r>
            <w:r>
              <w:rPr>
                <w:sz w:val="24"/>
                <w:szCs w:val="24"/>
              </w:rPr>
              <w:t>уровня доступа к</w:t>
            </w:r>
            <w:r w:rsidRPr="00500892">
              <w:rPr>
                <w:sz w:val="24"/>
                <w:szCs w:val="24"/>
              </w:rPr>
              <w:t xml:space="preserve"> автоматизированны</w:t>
            </w:r>
            <w:r>
              <w:rPr>
                <w:sz w:val="24"/>
                <w:szCs w:val="24"/>
              </w:rPr>
              <w:t>м</w:t>
            </w:r>
            <w:r w:rsidRPr="00500892">
              <w:rPr>
                <w:sz w:val="24"/>
                <w:szCs w:val="24"/>
              </w:rPr>
              <w:t xml:space="preserve"> информационны</w:t>
            </w:r>
            <w:r>
              <w:rPr>
                <w:sz w:val="24"/>
                <w:szCs w:val="24"/>
              </w:rPr>
              <w:t>м</w:t>
            </w:r>
            <w:r w:rsidRPr="00500892">
              <w:rPr>
                <w:sz w:val="24"/>
                <w:szCs w:val="24"/>
              </w:rPr>
              <w:t xml:space="preserve"> систем</w:t>
            </w:r>
            <w:r>
              <w:rPr>
                <w:sz w:val="24"/>
                <w:szCs w:val="24"/>
              </w:rPr>
              <w:t>ам</w:t>
            </w:r>
            <w:r w:rsidRPr="00500892">
              <w:rPr>
                <w:sz w:val="24"/>
                <w:szCs w:val="24"/>
              </w:rPr>
              <w:t xml:space="preserve"> и электронны</w:t>
            </w:r>
            <w:r>
              <w:rPr>
                <w:sz w:val="24"/>
                <w:szCs w:val="24"/>
              </w:rPr>
              <w:t>м</w:t>
            </w:r>
            <w:r w:rsidRPr="00500892">
              <w:rPr>
                <w:sz w:val="24"/>
                <w:szCs w:val="24"/>
              </w:rPr>
              <w:t xml:space="preserve"> коммуникаци</w:t>
            </w:r>
            <w:r>
              <w:rPr>
                <w:sz w:val="24"/>
                <w:szCs w:val="24"/>
              </w:rPr>
              <w:t>ям</w:t>
            </w:r>
            <w:r w:rsidRPr="00500892">
              <w:rPr>
                <w:sz w:val="24"/>
                <w:szCs w:val="24"/>
              </w:rPr>
              <w:t xml:space="preserve"> в области внутренних дел до 2025 года</w:t>
            </w:r>
          </w:p>
        </w:tc>
        <w:tc>
          <w:tcPr>
            <w:tcW w:w="613" w:type="pct"/>
          </w:tcPr>
          <w:p w14:paraId="554DFBA8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bCs/>
                <w:sz w:val="24"/>
                <w:szCs w:val="24"/>
              </w:rPr>
              <w:t>25 972,2</w:t>
            </w:r>
          </w:p>
        </w:tc>
        <w:tc>
          <w:tcPr>
            <w:tcW w:w="565" w:type="pct"/>
            <w:tcBorders>
              <w:left w:val="nil"/>
            </w:tcBorders>
          </w:tcPr>
          <w:p w14:paraId="2BBC36C5" w14:textId="77777777" w:rsidR="009B6BE8" w:rsidRPr="00500892" w:rsidRDefault="009B6BE8" w:rsidP="00784189">
            <w:pPr>
              <w:ind w:left="-107" w:right="-72"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56 782,5</w:t>
            </w:r>
          </w:p>
          <w:p w14:paraId="6E8DFC21" w14:textId="77777777" w:rsidR="009B6BE8" w:rsidRPr="00500892" w:rsidRDefault="009B6BE8" w:rsidP="00784189">
            <w:pPr>
              <w:ind w:left="-107" w:right="-7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tcBorders>
              <w:left w:val="nil"/>
            </w:tcBorders>
          </w:tcPr>
          <w:p w14:paraId="580E72A7" w14:textId="77777777" w:rsidR="009B6BE8" w:rsidRPr="00500892" w:rsidRDefault="009B6BE8" w:rsidP="00784189">
            <w:pPr>
              <w:ind w:left="-107" w:right="-72"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54 680,0</w:t>
            </w:r>
          </w:p>
          <w:p w14:paraId="3D514377" w14:textId="77777777" w:rsidR="009B6BE8" w:rsidRPr="00500892" w:rsidRDefault="009B6BE8" w:rsidP="00784189">
            <w:pPr>
              <w:ind w:left="-107" w:right="-7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pct"/>
            <w:tcBorders>
              <w:left w:val="nil"/>
            </w:tcBorders>
          </w:tcPr>
          <w:p w14:paraId="7195FB0D" w14:textId="77777777" w:rsidR="009B6BE8" w:rsidRPr="00500892" w:rsidRDefault="009B6BE8" w:rsidP="00784189">
            <w:pPr>
              <w:ind w:left="-107" w:right="-72"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150 040,5</w:t>
            </w:r>
          </w:p>
          <w:p w14:paraId="21CD2539" w14:textId="77777777" w:rsidR="009B6BE8" w:rsidRPr="00500892" w:rsidRDefault="009B6BE8" w:rsidP="00784189">
            <w:pPr>
              <w:ind w:left="-107" w:right="-72" w:firstLine="0"/>
              <w:jc w:val="center"/>
              <w:rPr>
                <w:sz w:val="24"/>
                <w:szCs w:val="24"/>
              </w:rPr>
            </w:pPr>
          </w:p>
          <w:p w14:paraId="5619CD27" w14:textId="77777777" w:rsidR="009B6BE8" w:rsidRPr="00500892" w:rsidRDefault="009B6BE8" w:rsidP="00784189">
            <w:pPr>
              <w:ind w:left="-107" w:right="-7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pct"/>
          </w:tcPr>
          <w:p w14:paraId="36E03C04" w14:textId="77777777" w:rsidR="009B6BE8" w:rsidRPr="00500892" w:rsidRDefault="009B6BE8" w:rsidP="00784189">
            <w:pPr>
              <w:ind w:left="-107" w:right="-72"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287 475,2</w:t>
            </w:r>
          </w:p>
        </w:tc>
      </w:tr>
      <w:tr w:rsidR="009B6BE8" w:rsidRPr="00500892" w14:paraId="00985313" w14:textId="77777777" w:rsidTr="00784189">
        <w:trPr>
          <w:trHeight w:val="113"/>
        </w:trPr>
        <w:tc>
          <w:tcPr>
            <w:tcW w:w="1904" w:type="pct"/>
          </w:tcPr>
          <w:p w14:paraId="5484B0A0" w14:textId="77777777" w:rsidR="009B6BE8" w:rsidRPr="00500892" w:rsidRDefault="009B6BE8" w:rsidP="00784189">
            <w:pPr>
              <w:ind w:firstLine="0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5.2. Создание качественных условий труда для стимулирования роста эффективности сотрудников в области ИТ</w:t>
            </w:r>
            <w:r>
              <w:rPr>
                <w:sz w:val="24"/>
                <w:szCs w:val="24"/>
              </w:rPr>
              <w:t>К</w:t>
            </w:r>
            <w:r w:rsidRPr="00500892">
              <w:rPr>
                <w:sz w:val="24"/>
                <w:szCs w:val="24"/>
              </w:rPr>
              <w:t xml:space="preserve"> до 2025 года</w:t>
            </w:r>
          </w:p>
        </w:tc>
        <w:tc>
          <w:tcPr>
            <w:tcW w:w="613" w:type="pct"/>
          </w:tcPr>
          <w:p w14:paraId="0178C0AC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-</w:t>
            </w:r>
          </w:p>
        </w:tc>
        <w:tc>
          <w:tcPr>
            <w:tcW w:w="565" w:type="pct"/>
            <w:tcBorders>
              <w:left w:val="nil"/>
            </w:tcBorders>
          </w:tcPr>
          <w:p w14:paraId="10843219" w14:textId="77777777" w:rsidR="009B6BE8" w:rsidRPr="00500892" w:rsidRDefault="009B6BE8" w:rsidP="00784189">
            <w:pPr>
              <w:ind w:left="-107" w:right="-72"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312 450,0</w:t>
            </w:r>
          </w:p>
        </w:tc>
        <w:tc>
          <w:tcPr>
            <w:tcW w:w="613" w:type="pct"/>
            <w:tcBorders>
              <w:left w:val="nil"/>
            </w:tcBorders>
          </w:tcPr>
          <w:p w14:paraId="3A82919F" w14:textId="77777777" w:rsidR="009B6BE8" w:rsidRPr="00500892" w:rsidRDefault="009B6BE8" w:rsidP="00784189">
            <w:pPr>
              <w:ind w:left="-107" w:right="-72"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360 000,0</w:t>
            </w:r>
          </w:p>
        </w:tc>
        <w:tc>
          <w:tcPr>
            <w:tcW w:w="624" w:type="pct"/>
            <w:tcBorders>
              <w:left w:val="nil"/>
            </w:tcBorders>
          </w:tcPr>
          <w:p w14:paraId="3E194A01" w14:textId="77777777" w:rsidR="009B6BE8" w:rsidRPr="00500892" w:rsidRDefault="009B6BE8" w:rsidP="00784189">
            <w:pPr>
              <w:ind w:left="-107" w:right="-72"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236 000,0</w:t>
            </w:r>
          </w:p>
        </w:tc>
        <w:tc>
          <w:tcPr>
            <w:tcW w:w="681" w:type="pct"/>
          </w:tcPr>
          <w:p w14:paraId="6B38E439" w14:textId="77777777" w:rsidR="009B6BE8" w:rsidRPr="00500892" w:rsidRDefault="009B6BE8" w:rsidP="00784189">
            <w:pPr>
              <w:ind w:left="-107" w:right="-72"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908 450,0</w:t>
            </w:r>
          </w:p>
        </w:tc>
      </w:tr>
      <w:tr w:rsidR="009B6BE8" w:rsidRPr="00500892" w14:paraId="66A49DB6" w14:textId="77777777" w:rsidTr="00784189">
        <w:trPr>
          <w:trHeight w:val="113"/>
        </w:trPr>
        <w:tc>
          <w:tcPr>
            <w:tcW w:w="1904" w:type="pct"/>
          </w:tcPr>
          <w:p w14:paraId="6EB7B6D2" w14:textId="77777777" w:rsidR="009B6BE8" w:rsidRPr="00500892" w:rsidRDefault="009B6BE8" w:rsidP="00784189">
            <w:pPr>
              <w:ind w:firstLine="0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 xml:space="preserve">5.3. Оценка, реинжиниринг (при необходимости) и оцифровка рабочих информационных процессов и услуг в области внутренних дел, оказываемых гражданам  </w:t>
            </w:r>
          </w:p>
        </w:tc>
        <w:tc>
          <w:tcPr>
            <w:tcW w:w="613" w:type="pct"/>
          </w:tcPr>
          <w:p w14:paraId="18ED9BF7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tcBorders>
              <w:left w:val="nil"/>
            </w:tcBorders>
          </w:tcPr>
          <w:p w14:paraId="6E85138A" w14:textId="77777777" w:rsidR="009B6BE8" w:rsidRPr="00500892" w:rsidRDefault="009B6BE8" w:rsidP="00784189">
            <w:pPr>
              <w:ind w:left="-107" w:right="-72"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44 621,7</w:t>
            </w:r>
          </w:p>
        </w:tc>
        <w:tc>
          <w:tcPr>
            <w:tcW w:w="613" w:type="pct"/>
            <w:tcBorders>
              <w:left w:val="nil"/>
            </w:tcBorders>
          </w:tcPr>
          <w:p w14:paraId="024B99E9" w14:textId="77777777" w:rsidR="009B6BE8" w:rsidRPr="00500892" w:rsidRDefault="009B6BE8" w:rsidP="00784189">
            <w:pPr>
              <w:ind w:left="-107" w:right="-72"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55 450,0</w:t>
            </w:r>
          </w:p>
          <w:p w14:paraId="295C2E07" w14:textId="77777777" w:rsidR="009B6BE8" w:rsidRPr="00500892" w:rsidRDefault="009B6BE8" w:rsidP="00784189">
            <w:pPr>
              <w:ind w:left="-107" w:right="-7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pct"/>
            <w:tcBorders>
              <w:left w:val="nil"/>
            </w:tcBorders>
          </w:tcPr>
          <w:p w14:paraId="505E86BB" w14:textId="77777777" w:rsidR="009B6BE8" w:rsidRPr="00500892" w:rsidRDefault="009B6BE8" w:rsidP="00784189">
            <w:pPr>
              <w:ind w:left="-107" w:right="-72"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5 450,0</w:t>
            </w:r>
          </w:p>
        </w:tc>
        <w:tc>
          <w:tcPr>
            <w:tcW w:w="681" w:type="pct"/>
          </w:tcPr>
          <w:p w14:paraId="556389A7" w14:textId="77777777" w:rsidR="009B6BE8" w:rsidRPr="00500892" w:rsidRDefault="009B6BE8" w:rsidP="00784189">
            <w:pPr>
              <w:ind w:left="-107" w:right="-72"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105 771,7</w:t>
            </w:r>
          </w:p>
        </w:tc>
      </w:tr>
      <w:tr w:rsidR="009B6BE8" w:rsidRPr="00500892" w14:paraId="29269F12" w14:textId="77777777" w:rsidTr="00784189">
        <w:trPr>
          <w:trHeight w:val="113"/>
        </w:trPr>
        <w:tc>
          <w:tcPr>
            <w:tcW w:w="1904" w:type="pct"/>
          </w:tcPr>
          <w:p w14:paraId="54434B59" w14:textId="77777777" w:rsidR="009B6BE8" w:rsidRPr="00500892" w:rsidRDefault="009B6BE8" w:rsidP="00784189">
            <w:pPr>
              <w:ind w:firstLine="0"/>
              <w:rPr>
                <w:bCs/>
                <w:sz w:val="24"/>
                <w:szCs w:val="24"/>
              </w:rPr>
            </w:pPr>
            <w:r w:rsidRPr="00500892">
              <w:rPr>
                <w:bCs/>
                <w:sz w:val="24"/>
                <w:szCs w:val="24"/>
              </w:rPr>
              <w:t>6.1.</w:t>
            </w:r>
            <w:r>
              <w:rPr>
                <w:bCs/>
                <w:sz w:val="24"/>
                <w:szCs w:val="24"/>
              </w:rPr>
              <w:t> Увеличение</w:t>
            </w:r>
            <w:r w:rsidRPr="00500892">
              <w:rPr>
                <w:bCs/>
                <w:sz w:val="24"/>
                <w:szCs w:val="24"/>
              </w:rPr>
              <w:t xml:space="preserve"> собственных институциональных возможностей в области информационных технологий и </w:t>
            </w:r>
            <w:r>
              <w:rPr>
                <w:bCs/>
                <w:sz w:val="24"/>
                <w:szCs w:val="24"/>
              </w:rPr>
              <w:t xml:space="preserve">коммуникаций </w:t>
            </w:r>
            <w:r w:rsidRPr="00500892">
              <w:rPr>
                <w:bCs/>
                <w:sz w:val="24"/>
                <w:szCs w:val="24"/>
              </w:rPr>
              <w:t>до 2025 года</w:t>
            </w:r>
          </w:p>
        </w:tc>
        <w:tc>
          <w:tcPr>
            <w:tcW w:w="613" w:type="pct"/>
          </w:tcPr>
          <w:p w14:paraId="34AE7551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-</w:t>
            </w:r>
          </w:p>
        </w:tc>
        <w:tc>
          <w:tcPr>
            <w:tcW w:w="565" w:type="pct"/>
            <w:tcBorders>
              <w:left w:val="nil"/>
            </w:tcBorders>
          </w:tcPr>
          <w:p w14:paraId="23D7720E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-</w:t>
            </w:r>
          </w:p>
        </w:tc>
        <w:tc>
          <w:tcPr>
            <w:tcW w:w="613" w:type="pct"/>
            <w:tcBorders>
              <w:left w:val="nil"/>
            </w:tcBorders>
          </w:tcPr>
          <w:p w14:paraId="1B3F3D75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-</w:t>
            </w:r>
          </w:p>
        </w:tc>
        <w:tc>
          <w:tcPr>
            <w:tcW w:w="624" w:type="pct"/>
            <w:tcBorders>
              <w:left w:val="nil"/>
            </w:tcBorders>
          </w:tcPr>
          <w:p w14:paraId="64257816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-</w:t>
            </w:r>
          </w:p>
        </w:tc>
        <w:tc>
          <w:tcPr>
            <w:tcW w:w="681" w:type="pct"/>
          </w:tcPr>
          <w:p w14:paraId="0C7CC1E1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-</w:t>
            </w:r>
          </w:p>
        </w:tc>
      </w:tr>
      <w:tr w:rsidR="009B6BE8" w:rsidRPr="00500892" w14:paraId="764F5876" w14:textId="77777777" w:rsidTr="00784189">
        <w:trPr>
          <w:trHeight w:val="113"/>
        </w:trPr>
        <w:tc>
          <w:tcPr>
            <w:tcW w:w="1904" w:type="pct"/>
          </w:tcPr>
          <w:p w14:paraId="49B13035" w14:textId="77777777" w:rsidR="009B6BE8" w:rsidRPr="00500892" w:rsidRDefault="009B6BE8" w:rsidP="00784189">
            <w:pPr>
              <w:ind w:firstLine="0"/>
              <w:rPr>
                <w:bCs/>
                <w:sz w:val="24"/>
                <w:szCs w:val="24"/>
              </w:rPr>
            </w:pPr>
            <w:r w:rsidRPr="00500892">
              <w:rPr>
                <w:bCs/>
                <w:sz w:val="24"/>
                <w:szCs w:val="24"/>
              </w:rPr>
              <w:t xml:space="preserve">6.2. Создание правовых механизмов внедрения государственных и ведомственных информационных ресурсов в области внутренних дел до </w:t>
            </w:r>
            <w:proofErr w:type="gramStart"/>
            <w:r w:rsidRPr="00500892">
              <w:rPr>
                <w:bCs/>
                <w:sz w:val="24"/>
                <w:szCs w:val="24"/>
              </w:rPr>
              <w:t>2025</w:t>
            </w:r>
            <w:r>
              <w:rPr>
                <w:bCs/>
                <w:sz w:val="24"/>
                <w:szCs w:val="24"/>
              </w:rPr>
              <w:t> </w:t>
            </w:r>
            <w:r w:rsidRPr="00500892">
              <w:rPr>
                <w:bCs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613" w:type="pct"/>
          </w:tcPr>
          <w:p w14:paraId="2D9343B6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-</w:t>
            </w:r>
          </w:p>
        </w:tc>
        <w:tc>
          <w:tcPr>
            <w:tcW w:w="565" w:type="pct"/>
            <w:tcBorders>
              <w:left w:val="nil"/>
            </w:tcBorders>
          </w:tcPr>
          <w:p w14:paraId="05996A86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-</w:t>
            </w:r>
          </w:p>
        </w:tc>
        <w:tc>
          <w:tcPr>
            <w:tcW w:w="613" w:type="pct"/>
            <w:tcBorders>
              <w:left w:val="nil"/>
            </w:tcBorders>
          </w:tcPr>
          <w:p w14:paraId="69983C24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-</w:t>
            </w:r>
          </w:p>
        </w:tc>
        <w:tc>
          <w:tcPr>
            <w:tcW w:w="624" w:type="pct"/>
            <w:tcBorders>
              <w:left w:val="nil"/>
            </w:tcBorders>
          </w:tcPr>
          <w:p w14:paraId="10482A64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-</w:t>
            </w:r>
          </w:p>
        </w:tc>
        <w:tc>
          <w:tcPr>
            <w:tcW w:w="681" w:type="pct"/>
          </w:tcPr>
          <w:p w14:paraId="3B8EF4BA" w14:textId="77777777" w:rsidR="009B6BE8" w:rsidRPr="00500892" w:rsidRDefault="009B6BE8" w:rsidP="00784189">
            <w:pPr>
              <w:ind w:firstLine="0"/>
              <w:jc w:val="center"/>
              <w:rPr>
                <w:sz w:val="24"/>
                <w:szCs w:val="24"/>
              </w:rPr>
            </w:pPr>
            <w:r w:rsidRPr="00500892">
              <w:rPr>
                <w:sz w:val="24"/>
                <w:szCs w:val="24"/>
              </w:rPr>
              <w:t>-</w:t>
            </w:r>
          </w:p>
        </w:tc>
      </w:tr>
      <w:tr w:rsidR="009B6BE8" w:rsidRPr="00500892" w14:paraId="37BBA918" w14:textId="77777777" w:rsidTr="00784189">
        <w:trPr>
          <w:trHeight w:val="322"/>
        </w:trPr>
        <w:tc>
          <w:tcPr>
            <w:tcW w:w="1904" w:type="pct"/>
          </w:tcPr>
          <w:p w14:paraId="5D019F5A" w14:textId="77777777" w:rsidR="009B6BE8" w:rsidRPr="00500892" w:rsidRDefault="009B6BE8" w:rsidP="00784189">
            <w:pPr>
              <w:ind w:firstLine="0"/>
              <w:rPr>
                <w:b/>
                <w:sz w:val="24"/>
                <w:szCs w:val="24"/>
              </w:rPr>
            </w:pPr>
            <w:r w:rsidRPr="0050089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613" w:type="pct"/>
          </w:tcPr>
          <w:p w14:paraId="224B1C89" w14:textId="77777777" w:rsidR="009B6BE8" w:rsidRPr="00500892" w:rsidRDefault="009B6BE8" w:rsidP="0078418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00892">
              <w:rPr>
                <w:b/>
                <w:sz w:val="24"/>
                <w:szCs w:val="24"/>
              </w:rPr>
              <w:t>26 222,2</w:t>
            </w:r>
          </w:p>
        </w:tc>
        <w:tc>
          <w:tcPr>
            <w:tcW w:w="565" w:type="pct"/>
          </w:tcPr>
          <w:p w14:paraId="36926945" w14:textId="77777777" w:rsidR="009B6BE8" w:rsidRPr="00500892" w:rsidRDefault="009B6BE8" w:rsidP="00784189">
            <w:pPr>
              <w:ind w:left="-107" w:right="-72" w:firstLine="0"/>
              <w:jc w:val="center"/>
              <w:rPr>
                <w:b/>
                <w:sz w:val="24"/>
                <w:szCs w:val="24"/>
              </w:rPr>
            </w:pPr>
            <w:r w:rsidRPr="00500892">
              <w:rPr>
                <w:b/>
                <w:sz w:val="24"/>
                <w:szCs w:val="24"/>
              </w:rPr>
              <w:t>416 029,2</w:t>
            </w:r>
          </w:p>
        </w:tc>
        <w:tc>
          <w:tcPr>
            <w:tcW w:w="613" w:type="pct"/>
          </w:tcPr>
          <w:p w14:paraId="29DD4A12" w14:textId="77777777" w:rsidR="009B6BE8" w:rsidRPr="00500892" w:rsidRDefault="009B6BE8" w:rsidP="00784189">
            <w:pPr>
              <w:ind w:left="-107" w:right="-72" w:firstLine="0"/>
              <w:jc w:val="center"/>
              <w:rPr>
                <w:b/>
                <w:sz w:val="24"/>
                <w:szCs w:val="24"/>
              </w:rPr>
            </w:pPr>
            <w:r w:rsidRPr="00500892">
              <w:rPr>
                <w:b/>
                <w:sz w:val="24"/>
                <w:szCs w:val="24"/>
              </w:rPr>
              <w:t>518 340,0</w:t>
            </w:r>
          </w:p>
        </w:tc>
        <w:tc>
          <w:tcPr>
            <w:tcW w:w="624" w:type="pct"/>
          </w:tcPr>
          <w:p w14:paraId="296F4B63" w14:textId="77777777" w:rsidR="009B6BE8" w:rsidRPr="00500892" w:rsidRDefault="009B6BE8" w:rsidP="00784189">
            <w:pPr>
              <w:ind w:left="-107" w:right="-72" w:firstLine="0"/>
              <w:jc w:val="center"/>
              <w:rPr>
                <w:b/>
                <w:sz w:val="24"/>
                <w:szCs w:val="24"/>
              </w:rPr>
            </w:pPr>
            <w:r w:rsidRPr="00500892">
              <w:rPr>
                <w:b/>
                <w:sz w:val="24"/>
                <w:szCs w:val="24"/>
              </w:rPr>
              <w:t>678 565,5</w:t>
            </w:r>
          </w:p>
        </w:tc>
        <w:tc>
          <w:tcPr>
            <w:tcW w:w="681" w:type="pct"/>
          </w:tcPr>
          <w:p w14:paraId="2DABED4F" w14:textId="77777777" w:rsidR="009B6BE8" w:rsidRPr="00500892" w:rsidRDefault="009B6BE8" w:rsidP="00784189">
            <w:pPr>
              <w:ind w:left="-107" w:right="-72" w:firstLine="0"/>
              <w:jc w:val="left"/>
              <w:rPr>
                <w:b/>
                <w:sz w:val="24"/>
                <w:szCs w:val="24"/>
              </w:rPr>
            </w:pPr>
            <w:r w:rsidRPr="00500892">
              <w:rPr>
                <w:b/>
                <w:sz w:val="24"/>
                <w:szCs w:val="24"/>
              </w:rPr>
              <w:t>1 639 156,9</w:t>
            </w:r>
          </w:p>
        </w:tc>
      </w:tr>
      <w:bookmarkEnd w:id="12"/>
    </w:tbl>
    <w:p w14:paraId="3552DCCE" w14:textId="77777777" w:rsidR="009B6BE8" w:rsidRDefault="009B6BE8" w:rsidP="009B6BE8">
      <w:pPr>
        <w:pStyle w:val="NoSpacing1"/>
        <w:ind w:firstLine="720"/>
        <w:rPr>
          <w:rFonts w:ascii="Times New Roman" w:hAnsi="Times New Roman"/>
          <w:sz w:val="28"/>
          <w:szCs w:val="28"/>
          <w:lang w:val="ru-RU"/>
        </w:rPr>
      </w:pPr>
    </w:p>
    <w:p w14:paraId="46ED9191" w14:textId="77777777" w:rsidR="009B6BE8" w:rsidRDefault="009B6BE8" w:rsidP="009B6BE8">
      <w:pPr>
        <w:pStyle w:val="NoSpacing1"/>
        <w:ind w:firstLine="720"/>
        <w:rPr>
          <w:rFonts w:ascii="Times New Roman" w:hAnsi="Times New Roman"/>
          <w:sz w:val="28"/>
          <w:szCs w:val="28"/>
          <w:lang w:val="ru-RU"/>
        </w:rPr>
      </w:pPr>
    </w:p>
    <w:p w14:paraId="22F65380" w14:textId="77777777" w:rsidR="009B6BE8" w:rsidRDefault="009B6BE8" w:rsidP="009B6BE8">
      <w:pPr>
        <w:pStyle w:val="NoSpacing1"/>
        <w:ind w:firstLine="720"/>
        <w:rPr>
          <w:rFonts w:ascii="Times New Roman" w:hAnsi="Times New Roman"/>
          <w:sz w:val="28"/>
          <w:szCs w:val="28"/>
          <w:lang w:val="ru-RU"/>
        </w:rPr>
      </w:pPr>
    </w:p>
    <w:p w14:paraId="5EEE1796" w14:textId="77777777" w:rsidR="009B6BE8" w:rsidRDefault="009B6BE8" w:rsidP="009B6BE8">
      <w:pPr>
        <w:pStyle w:val="NoSpacing1"/>
        <w:ind w:firstLine="720"/>
        <w:rPr>
          <w:rFonts w:ascii="Times New Roman" w:hAnsi="Times New Roman"/>
          <w:sz w:val="28"/>
          <w:szCs w:val="28"/>
          <w:lang w:val="ru-RU"/>
        </w:rPr>
      </w:pPr>
    </w:p>
    <w:p w14:paraId="6F0BB745" w14:textId="77777777" w:rsidR="009B6BE8" w:rsidRDefault="009B6BE8" w:rsidP="009B6BE8">
      <w:pPr>
        <w:pStyle w:val="NoSpacing1"/>
        <w:ind w:firstLine="720"/>
        <w:rPr>
          <w:rFonts w:ascii="Times New Roman" w:hAnsi="Times New Roman"/>
          <w:sz w:val="28"/>
          <w:szCs w:val="28"/>
          <w:lang w:val="ru-RU"/>
        </w:rPr>
      </w:pPr>
    </w:p>
    <w:p w14:paraId="2F82D3D8" w14:textId="77777777" w:rsidR="009B6BE8" w:rsidRDefault="009B6BE8" w:rsidP="009B6BE8">
      <w:pPr>
        <w:pStyle w:val="NoSpacing1"/>
        <w:ind w:firstLine="720"/>
        <w:rPr>
          <w:rFonts w:ascii="Times New Roman" w:hAnsi="Times New Roman"/>
          <w:sz w:val="28"/>
          <w:szCs w:val="28"/>
          <w:lang w:val="ru-RU"/>
        </w:rPr>
      </w:pPr>
    </w:p>
    <w:p w14:paraId="4905D006" w14:textId="77777777" w:rsidR="009B6BE8" w:rsidRDefault="009B6BE8" w:rsidP="009B6BE8">
      <w:pPr>
        <w:pStyle w:val="NoSpacing1"/>
        <w:ind w:firstLine="720"/>
        <w:rPr>
          <w:rFonts w:ascii="Times New Roman" w:hAnsi="Times New Roman"/>
          <w:sz w:val="28"/>
          <w:szCs w:val="28"/>
          <w:lang w:val="ru-RU"/>
        </w:rPr>
      </w:pPr>
    </w:p>
    <w:p w14:paraId="7F0A45C0" w14:textId="77777777" w:rsidR="009B6BE8" w:rsidRDefault="009B6BE8" w:rsidP="009B6BE8">
      <w:pPr>
        <w:pStyle w:val="NoSpacing1"/>
        <w:ind w:firstLine="720"/>
        <w:rPr>
          <w:rFonts w:ascii="Times New Roman" w:hAnsi="Times New Roman"/>
          <w:sz w:val="28"/>
          <w:szCs w:val="28"/>
          <w:lang w:val="ru-RU"/>
        </w:rPr>
      </w:pPr>
    </w:p>
    <w:p w14:paraId="4822D335" w14:textId="77777777" w:rsidR="009B6BE8" w:rsidRDefault="009B6BE8" w:rsidP="009B6BE8">
      <w:pPr>
        <w:pStyle w:val="NoSpacing1"/>
        <w:ind w:firstLine="720"/>
        <w:rPr>
          <w:rFonts w:ascii="Times New Roman" w:hAnsi="Times New Roman"/>
          <w:sz w:val="28"/>
          <w:szCs w:val="28"/>
          <w:lang w:val="ru-RU"/>
        </w:rPr>
      </w:pPr>
    </w:p>
    <w:p w14:paraId="7B0D66DA" w14:textId="77777777" w:rsidR="009B6BE8" w:rsidRDefault="009B6BE8" w:rsidP="009B6BE8">
      <w:pPr>
        <w:pStyle w:val="NoSpacing1"/>
        <w:ind w:firstLine="720"/>
        <w:rPr>
          <w:rFonts w:ascii="Times New Roman" w:hAnsi="Times New Roman"/>
          <w:sz w:val="28"/>
          <w:szCs w:val="28"/>
          <w:lang w:val="ru-RU"/>
        </w:rPr>
      </w:pPr>
    </w:p>
    <w:p w14:paraId="4C2FA7CA" w14:textId="77777777" w:rsidR="009B6BE8" w:rsidRDefault="009B6BE8" w:rsidP="009B6BE8">
      <w:pPr>
        <w:pStyle w:val="NoSpacing1"/>
        <w:ind w:firstLine="720"/>
        <w:rPr>
          <w:rFonts w:ascii="Times New Roman" w:hAnsi="Times New Roman"/>
          <w:sz w:val="28"/>
          <w:szCs w:val="28"/>
          <w:lang w:val="ru-RU"/>
        </w:rPr>
      </w:pPr>
    </w:p>
    <w:p w14:paraId="5B44CE1E" w14:textId="77777777" w:rsidR="009B6BE8" w:rsidRDefault="009B6BE8" w:rsidP="009B6BE8">
      <w:pPr>
        <w:pStyle w:val="NoSpacing1"/>
        <w:ind w:firstLine="720"/>
        <w:rPr>
          <w:rFonts w:ascii="Times New Roman" w:hAnsi="Times New Roman"/>
          <w:sz w:val="28"/>
          <w:szCs w:val="28"/>
          <w:lang w:val="ru-RU"/>
        </w:rPr>
      </w:pPr>
    </w:p>
    <w:p w14:paraId="79A437A7" w14:textId="77777777" w:rsidR="009B6BE8" w:rsidRDefault="009B6BE8" w:rsidP="009B6BE8">
      <w:pPr>
        <w:pStyle w:val="NoSpacing1"/>
        <w:ind w:firstLine="720"/>
        <w:rPr>
          <w:rFonts w:ascii="Times New Roman" w:hAnsi="Times New Roman"/>
          <w:sz w:val="28"/>
          <w:szCs w:val="28"/>
          <w:lang w:val="ru-RU"/>
        </w:rPr>
      </w:pPr>
    </w:p>
    <w:p w14:paraId="2BF7EAF2" w14:textId="77777777" w:rsidR="009B6BE8" w:rsidRDefault="009B6BE8" w:rsidP="009B6BE8">
      <w:pPr>
        <w:pStyle w:val="NoSpacing1"/>
        <w:ind w:firstLine="720"/>
        <w:rPr>
          <w:rFonts w:ascii="Times New Roman" w:hAnsi="Times New Roman"/>
          <w:sz w:val="28"/>
          <w:szCs w:val="28"/>
          <w:lang w:val="ru-RU"/>
        </w:rPr>
      </w:pPr>
    </w:p>
    <w:p w14:paraId="60FD0155" w14:textId="77777777" w:rsidR="009B6BE8" w:rsidRDefault="009B6BE8" w:rsidP="009B6BE8">
      <w:pPr>
        <w:pStyle w:val="NoSpacing1"/>
        <w:ind w:firstLine="720"/>
        <w:rPr>
          <w:rFonts w:ascii="Times New Roman" w:hAnsi="Times New Roman"/>
          <w:sz w:val="28"/>
          <w:szCs w:val="28"/>
          <w:lang w:val="ru-RU"/>
        </w:rPr>
      </w:pPr>
    </w:p>
    <w:p w14:paraId="6528F54A" w14:textId="77777777" w:rsidR="009B6BE8" w:rsidRDefault="009B6BE8" w:rsidP="009B6BE8">
      <w:pPr>
        <w:pStyle w:val="NoSpacing1"/>
        <w:ind w:firstLine="720"/>
        <w:rPr>
          <w:rFonts w:ascii="Times New Roman" w:hAnsi="Times New Roman"/>
          <w:sz w:val="28"/>
          <w:szCs w:val="28"/>
          <w:lang w:val="ru-RU"/>
        </w:rPr>
      </w:pPr>
    </w:p>
    <w:p w14:paraId="6F5708CC" w14:textId="77777777" w:rsidR="009B6BE8" w:rsidRDefault="009B6BE8" w:rsidP="009B6BE8">
      <w:pPr>
        <w:pStyle w:val="NoSpacing1"/>
        <w:ind w:firstLine="720"/>
        <w:rPr>
          <w:rFonts w:ascii="Times New Roman" w:hAnsi="Times New Roman"/>
          <w:sz w:val="28"/>
          <w:szCs w:val="28"/>
          <w:lang w:val="ru-RU"/>
        </w:rPr>
      </w:pPr>
    </w:p>
    <w:p w14:paraId="78F9700B" w14:textId="77777777" w:rsidR="009B6BE8" w:rsidRDefault="009B6BE8" w:rsidP="009B6BE8">
      <w:pPr>
        <w:pStyle w:val="NoSpacing1"/>
        <w:ind w:firstLine="720"/>
        <w:rPr>
          <w:rFonts w:ascii="Times New Roman" w:hAnsi="Times New Roman"/>
          <w:sz w:val="28"/>
          <w:szCs w:val="28"/>
          <w:lang w:val="ru-RU"/>
        </w:rPr>
      </w:pPr>
    </w:p>
    <w:p w14:paraId="144C529B" w14:textId="77777777" w:rsidR="009B6BE8" w:rsidRDefault="009B6BE8" w:rsidP="009B6BE8">
      <w:pPr>
        <w:pStyle w:val="NoSpacing1"/>
        <w:ind w:firstLine="720"/>
        <w:rPr>
          <w:rFonts w:ascii="Times New Roman" w:hAnsi="Times New Roman"/>
          <w:sz w:val="28"/>
          <w:szCs w:val="28"/>
          <w:lang w:val="ru-RU"/>
        </w:rPr>
      </w:pPr>
    </w:p>
    <w:p w14:paraId="4F09BA7B" w14:textId="77777777" w:rsidR="009B6BE8" w:rsidRDefault="009B6BE8" w:rsidP="009B6BE8">
      <w:pPr>
        <w:pStyle w:val="NoSpacing1"/>
        <w:ind w:firstLine="720"/>
        <w:rPr>
          <w:rFonts w:ascii="Times New Roman" w:hAnsi="Times New Roman"/>
          <w:sz w:val="28"/>
          <w:szCs w:val="28"/>
          <w:lang w:val="ru-RU"/>
        </w:rPr>
      </w:pPr>
    </w:p>
    <w:p w14:paraId="4343E709" w14:textId="77777777" w:rsidR="009B6BE8" w:rsidRDefault="009B6BE8" w:rsidP="009B6BE8">
      <w:pPr>
        <w:pStyle w:val="NoSpacing1"/>
        <w:ind w:firstLine="720"/>
        <w:rPr>
          <w:rFonts w:ascii="Times New Roman" w:hAnsi="Times New Roman"/>
          <w:sz w:val="28"/>
          <w:szCs w:val="28"/>
          <w:lang w:val="ru-RU"/>
        </w:rPr>
      </w:pPr>
    </w:p>
    <w:p w14:paraId="1F0322C2" w14:textId="77777777" w:rsidR="009B6BE8" w:rsidRDefault="009B6BE8" w:rsidP="009B6BE8">
      <w:pPr>
        <w:pStyle w:val="20"/>
        <w:ind w:firstLine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lang w:val="ro-RO"/>
        </w:rPr>
        <w:t xml:space="preserve">VII. </w:t>
      </w:r>
      <w:r w:rsidRPr="00500892">
        <w:rPr>
          <w:rFonts w:ascii="Times New Roman" w:hAnsi="Times New Roman"/>
          <w:color w:val="auto"/>
          <w:sz w:val="28"/>
        </w:rPr>
        <w:t>ИСТОЧНИК ФИНАНСИРОВАНИЯ</w:t>
      </w:r>
    </w:p>
    <w:p w14:paraId="565921D3" w14:textId="77777777" w:rsidR="009B6BE8" w:rsidRPr="00397B69" w:rsidRDefault="009B6BE8" w:rsidP="009B6BE8"/>
    <w:p w14:paraId="34738215" w14:textId="77777777" w:rsidR="009B6BE8" w:rsidRPr="00500892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500892">
        <w:rPr>
          <w:rFonts w:ascii="Times New Roman" w:hAnsi="Times New Roman"/>
          <w:sz w:val="28"/>
          <w:szCs w:val="28"/>
          <w:lang w:val="ru-RU"/>
        </w:rPr>
        <w:t>Программа укреплени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500892">
        <w:rPr>
          <w:rFonts w:ascii="Times New Roman" w:hAnsi="Times New Roman"/>
          <w:sz w:val="28"/>
          <w:szCs w:val="28"/>
          <w:lang w:val="ru-RU"/>
        </w:rPr>
        <w:t xml:space="preserve"> доверия и безопасности общества путем профессиональной подготовки, неподкупности и оцифровки </w:t>
      </w: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500892">
        <w:rPr>
          <w:rFonts w:ascii="Times New Roman" w:hAnsi="Times New Roman"/>
          <w:sz w:val="28"/>
          <w:szCs w:val="28"/>
          <w:lang w:val="ru-RU"/>
        </w:rPr>
        <w:t>систем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500892">
        <w:rPr>
          <w:rFonts w:ascii="Times New Roman" w:hAnsi="Times New Roman"/>
          <w:sz w:val="28"/>
          <w:szCs w:val="28"/>
          <w:lang w:val="ru-RU"/>
        </w:rPr>
        <w:t xml:space="preserve"> внутренних дел на 2022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500892">
        <w:rPr>
          <w:rFonts w:ascii="Times New Roman" w:hAnsi="Times New Roman"/>
          <w:sz w:val="28"/>
          <w:szCs w:val="28"/>
          <w:lang w:val="ru-RU"/>
        </w:rPr>
        <w:t xml:space="preserve">2025 годы должна быть </w:t>
      </w:r>
      <w:r>
        <w:rPr>
          <w:rFonts w:ascii="Times New Roman" w:hAnsi="Times New Roman"/>
          <w:sz w:val="28"/>
          <w:szCs w:val="28"/>
          <w:lang w:val="ru-RU"/>
        </w:rPr>
        <w:t>реализова</w:t>
      </w:r>
      <w:r w:rsidRPr="00500892">
        <w:rPr>
          <w:rFonts w:ascii="Times New Roman" w:hAnsi="Times New Roman"/>
          <w:sz w:val="28"/>
          <w:szCs w:val="28"/>
          <w:lang w:val="ru-RU"/>
        </w:rPr>
        <w:t>на посредством следующих бюджетных программ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500892">
        <w:rPr>
          <w:rFonts w:ascii="Times New Roman" w:hAnsi="Times New Roman"/>
          <w:sz w:val="28"/>
          <w:szCs w:val="28"/>
          <w:lang w:val="ru-RU"/>
        </w:rPr>
        <w:t>/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500892">
        <w:rPr>
          <w:rFonts w:ascii="Times New Roman" w:hAnsi="Times New Roman"/>
          <w:sz w:val="28"/>
          <w:szCs w:val="28"/>
          <w:lang w:val="ru-RU"/>
        </w:rPr>
        <w:t xml:space="preserve">подпрограмм: </w:t>
      </w:r>
    </w:p>
    <w:p w14:paraId="4E521EB8" w14:textId="77777777" w:rsidR="009B6BE8" w:rsidRPr="00500892" w:rsidRDefault="009B6BE8" w:rsidP="009B6BE8">
      <w:pPr>
        <w:pStyle w:val="NoSpacing1"/>
        <w:tabs>
          <w:tab w:val="left" w:pos="1080"/>
        </w:tabs>
        <w:spacing w:before="0" w:after="0"/>
        <w:ind w:firstLine="720"/>
        <w:rPr>
          <w:rFonts w:ascii="Times New Roman" w:hAnsi="Times New Roman"/>
          <w:sz w:val="28"/>
          <w:lang w:val="ru-RU"/>
        </w:rPr>
      </w:pPr>
      <w:r w:rsidRPr="00500892">
        <w:rPr>
          <w:rFonts w:ascii="Times New Roman" w:hAnsi="Times New Roman"/>
          <w:sz w:val="28"/>
          <w:lang w:val="ru-RU"/>
        </w:rPr>
        <w:t>1.</w:t>
      </w:r>
      <w:r w:rsidRPr="00500892">
        <w:rPr>
          <w:rFonts w:ascii="Times New Roman" w:hAnsi="Times New Roman"/>
          <w:sz w:val="28"/>
          <w:lang w:val="ru-RU"/>
        </w:rPr>
        <w:tab/>
        <w:t xml:space="preserve">Программа </w:t>
      </w:r>
      <w:r w:rsidRPr="00397B69">
        <w:rPr>
          <w:rFonts w:ascii="Times New Roman" w:hAnsi="Times New Roman"/>
          <w:sz w:val="28"/>
          <w:lang w:val="ru-RU"/>
        </w:rPr>
        <w:t>«35 – Внутренние дела»:</w:t>
      </w:r>
    </w:p>
    <w:p w14:paraId="3F71506F" w14:textId="77777777" w:rsidR="009B6BE8" w:rsidRPr="00500892" w:rsidRDefault="009B6BE8" w:rsidP="009B6BE8">
      <w:pPr>
        <w:pStyle w:val="NoSpacing1"/>
        <w:numPr>
          <w:ilvl w:val="0"/>
          <w:numId w:val="8"/>
        </w:numPr>
        <w:tabs>
          <w:tab w:val="left" w:pos="1080"/>
        </w:tabs>
        <w:suppressAutoHyphens w:val="0"/>
        <w:spacing w:before="0" w:after="0"/>
        <w:ind w:left="0" w:firstLine="720"/>
        <w:rPr>
          <w:rFonts w:ascii="Times New Roman" w:hAnsi="Times New Roman"/>
          <w:sz w:val="28"/>
          <w:lang w:val="ru-RU"/>
        </w:rPr>
      </w:pPr>
      <w:r w:rsidRPr="00500892">
        <w:rPr>
          <w:rFonts w:ascii="Times New Roman" w:hAnsi="Times New Roman"/>
          <w:sz w:val="28"/>
          <w:lang w:val="ru-RU"/>
        </w:rPr>
        <w:t>35/01 – Политики и менеджмент в области внутренних дел;</w:t>
      </w:r>
    </w:p>
    <w:p w14:paraId="7927991F" w14:textId="77777777" w:rsidR="009B6BE8" w:rsidRPr="00500892" w:rsidRDefault="009B6BE8" w:rsidP="009B6BE8">
      <w:pPr>
        <w:pStyle w:val="NoSpacing1"/>
        <w:numPr>
          <w:ilvl w:val="0"/>
          <w:numId w:val="8"/>
        </w:numPr>
        <w:tabs>
          <w:tab w:val="left" w:pos="1080"/>
        </w:tabs>
        <w:suppressAutoHyphens w:val="0"/>
        <w:spacing w:before="0" w:after="0"/>
        <w:ind w:left="0" w:firstLine="720"/>
        <w:rPr>
          <w:rFonts w:ascii="Times New Roman" w:hAnsi="Times New Roman"/>
          <w:sz w:val="28"/>
          <w:lang w:val="ru-RU"/>
        </w:rPr>
      </w:pPr>
      <w:r w:rsidRPr="00500892">
        <w:rPr>
          <w:rFonts w:ascii="Times New Roman" w:hAnsi="Times New Roman"/>
          <w:sz w:val="28"/>
          <w:lang w:val="ru-RU"/>
        </w:rPr>
        <w:t>35/02 – Общественный порядок и безопасность;</w:t>
      </w:r>
    </w:p>
    <w:p w14:paraId="7F2A428E" w14:textId="77777777" w:rsidR="009B6BE8" w:rsidRPr="00500892" w:rsidRDefault="009B6BE8" w:rsidP="009B6BE8">
      <w:pPr>
        <w:pStyle w:val="NoSpacing1"/>
        <w:numPr>
          <w:ilvl w:val="0"/>
          <w:numId w:val="8"/>
        </w:numPr>
        <w:tabs>
          <w:tab w:val="left" w:pos="1080"/>
        </w:tabs>
        <w:suppressAutoHyphens w:val="0"/>
        <w:spacing w:before="0" w:after="0"/>
        <w:ind w:left="0" w:firstLine="720"/>
        <w:rPr>
          <w:rFonts w:ascii="Times New Roman" w:hAnsi="Times New Roman"/>
          <w:sz w:val="28"/>
          <w:lang w:val="ru-RU"/>
        </w:rPr>
      </w:pPr>
      <w:r w:rsidRPr="00500892">
        <w:rPr>
          <w:rFonts w:ascii="Times New Roman" w:hAnsi="Times New Roman"/>
          <w:sz w:val="28"/>
          <w:lang w:val="ru-RU"/>
        </w:rPr>
        <w:t>35/03 – Миграция и убежище;</w:t>
      </w:r>
    </w:p>
    <w:p w14:paraId="13482B03" w14:textId="77777777" w:rsidR="009B6BE8" w:rsidRPr="00500892" w:rsidRDefault="009B6BE8" w:rsidP="009B6BE8">
      <w:pPr>
        <w:pStyle w:val="NoSpacing1"/>
        <w:numPr>
          <w:ilvl w:val="0"/>
          <w:numId w:val="8"/>
        </w:numPr>
        <w:tabs>
          <w:tab w:val="left" w:pos="1080"/>
        </w:tabs>
        <w:suppressAutoHyphens w:val="0"/>
        <w:spacing w:before="0" w:after="0"/>
        <w:ind w:left="0" w:firstLine="720"/>
        <w:rPr>
          <w:rFonts w:ascii="Times New Roman" w:hAnsi="Times New Roman"/>
          <w:sz w:val="28"/>
          <w:lang w:val="ru-RU"/>
        </w:rPr>
      </w:pPr>
      <w:r w:rsidRPr="00500892">
        <w:rPr>
          <w:rFonts w:ascii="Times New Roman" w:hAnsi="Times New Roman"/>
          <w:sz w:val="28"/>
          <w:lang w:val="ru-RU"/>
        </w:rPr>
        <w:t>35/04 – Войска карабинеров;</w:t>
      </w:r>
    </w:p>
    <w:p w14:paraId="52A6DB72" w14:textId="77777777" w:rsidR="009B6BE8" w:rsidRPr="00500892" w:rsidRDefault="009B6BE8" w:rsidP="009B6BE8">
      <w:pPr>
        <w:pStyle w:val="NoSpacing1"/>
        <w:numPr>
          <w:ilvl w:val="0"/>
          <w:numId w:val="8"/>
        </w:numPr>
        <w:tabs>
          <w:tab w:val="left" w:pos="1080"/>
        </w:tabs>
        <w:suppressAutoHyphens w:val="0"/>
        <w:spacing w:before="0" w:after="0"/>
        <w:ind w:left="0" w:firstLine="720"/>
        <w:rPr>
          <w:rFonts w:ascii="Times New Roman" w:hAnsi="Times New Roman"/>
          <w:sz w:val="28"/>
          <w:lang w:val="ru-RU"/>
        </w:rPr>
      </w:pPr>
      <w:r w:rsidRPr="00500892">
        <w:rPr>
          <w:rFonts w:ascii="Times New Roman" w:hAnsi="Times New Roman"/>
          <w:sz w:val="28"/>
          <w:lang w:val="ru-RU"/>
        </w:rPr>
        <w:t>35/05 – Услуги по поддержке в области внутренних дел;</w:t>
      </w:r>
    </w:p>
    <w:p w14:paraId="663D7795" w14:textId="77777777" w:rsidR="009B6BE8" w:rsidRPr="00500892" w:rsidRDefault="009B6BE8" w:rsidP="009B6BE8">
      <w:pPr>
        <w:pStyle w:val="NoSpacing1"/>
        <w:numPr>
          <w:ilvl w:val="0"/>
          <w:numId w:val="8"/>
        </w:numPr>
        <w:tabs>
          <w:tab w:val="left" w:pos="1080"/>
        </w:tabs>
        <w:suppressAutoHyphens w:val="0"/>
        <w:spacing w:before="0" w:after="0"/>
        <w:ind w:left="0" w:firstLine="720"/>
        <w:rPr>
          <w:rFonts w:ascii="Times New Roman" w:hAnsi="Times New Roman"/>
          <w:sz w:val="28"/>
          <w:lang w:val="ru-RU"/>
        </w:rPr>
      </w:pPr>
      <w:r w:rsidRPr="00500892">
        <w:rPr>
          <w:rFonts w:ascii="Times New Roman" w:hAnsi="Times New Roman"/>
          <w:sz w:val="28"/>
          <w:lang w:val="ru-RU"/>
        </w:rPr>
        <w:t>35/06 – Менеджмент границы;</w:t>
      </w:r>
    </w:p>
    <w:p w14:paraId="5F2180CB" w14:textId="77777777" w:rsidR="009B6BE8" w:rsidRPr="00500892" w:rsidRDefault="009B6BE8" w:rsidP="009B6BE8">
      <w:pPr>
        <w:pStyle w:val="NoSpacing1"/>
        <w:numPr>
          <w:ilvl w:val="0"/>
          <w:numId w:val="8"/>
        </w:numPr>
        <w:tabs>
          <w:tab w:val="left" w:pos="1080"/>
        </w:tabs>
        <w:suppressAutoHyphens w:val="0"/>
        <w:spacing w:before="0" w:after="0"/>
        <w:ind w:left="0" w:firstLine="720"/>
        <w:rPr>
          <w:rFonts w:ascii="Times New Roman" w:hAnsi="Times New Roman"/>
          <w:sz w:val="28"/>
          <w:lang w:val="ru-RU"/>
        </w:rPr>
      </w:pPr>
      <w:r w:rsidRPr="00500892">
        <w:rPr>
          <w:rFonts w:ascii="Times New Roman" w:hAnsi="Times New Roman"/>
          <w:sz w:val="28"/>
          <w:lang w:val="ru-RU"/>
        </w:rPr>
        <w:t xml:space="preserve">35/07 – Научные исследования, </w:t>
      </w:r>
      <w:r>
        <w:rPr>
          <w:rFonts w:ascii="Times New Roman" w:hAnsi="Times New Roman"/>
          <w:sz w:val="28"/>
          <w:lang w:val="ru-RU"/>
        </w:rPr>
        <w:t>выпол</w:t>
      </w:r>
      <w:r w:rsidRPr="00500892">
        <w:rPr>
          <w:rFonts w:ascii="Times New Roman" w:hAnsi="Times New Roman"/>
          <w:sz w:val="28"/>
          <w:lang w:val="ru-RU"/>
        </w:rPr>
        <w:t>няемые в области внутренних дел.</w:t>
      </w:r>
    </w:p>
    <w:p w14:paraId="2356DAA4" w14:textId="77777777" w:rsidR="009B6BE8" w:rsidRPr="00500892" w:rsidRDefault="009B6BE8" w:rsidP="009B6BE8">
      <w:pPr>
        <w:pStyle w:val="NoSpacing1"/>
        <w:tabs>
          <w:tab w:val="left" w:pos="720"/>
          <w:tab w:val="left" w:pos="1080"/>
        </w:tabs>
        <w:spacing w:before="0" w:after="0"/>
        <w:ind w:firstLine="720"/>
        <w:rPr>
          <w:rFonts w:ascii="Times New Roman" w:hAnsi="Times New Roman"/>
          <w:sz w:val="28"/>
          <w:lang w:val="ru-RU"/>
        </w:rPr>
      </w:pPr>
      <w:r w:rsidRPr="00500892">
        <w:rPr>
          <w:rFonts w:ascii="Times New Roman" w:hAnsi="Times New Roman"/>
          <w:sz w:val="28"/>
          <w:lang w:val="ru-RU"/>
        </w:rPr>
        <w:t>2.</w:t>
      </w:r>
      <w:r w:rsidRPr="00500892">
        <w:rPr>
          <w:rFonts w:ascii="Times New Roman" w:hAnsi="Times New Roman"/>
          <w:sz w:val="28"/>
          <w:lang w:val="ru-RU"/>
        </w:rPr>
        <w:tab/>
        <w:t xml:space="preserve">Программа </w:t>
      </w:r>
      <w:r w:rsidRPr="00946B84">
        <w:rPr>
          <w:rFonts w:ascii="Times New Roman" w:hAnsi="Times New Roman"/>
          <w:sz w:val="28"/>
          <w:lang w:val="ru-RU"/>
        </w:rPr>
        <w:t>«37 – Защита и спасение в чрезвычайных ситуациях»:</w:t>
      </w:r>
    </w:p>
    <w:p w14:paraId="560E98D3" w14:textId="77777777" w:rsidR="009B6BE8" w:rsidRPr="00500892" w:rsidRDefault="009B6BE8" w:rsidP="009B6BE8">
      <w:pPr>
        <w:pStyle w:val="NoSpacing1"/>
        <w:numPr>
          <w:ilvl w:val="0"/>
          <w:numId w:val="8"/>
        </w:numPr>
        <w:tabs>
          <w:tab w:val="left" w:pos="1080"/>
        </w:tabs>
        <w:suppressAutoHyphens w:val="0"/>
        <w:spacing w:before="0" w:after="0"/>
        <w:ind w:left="0" w:firstLine="720"/>
        <w:jc w:val="left"/>
        <w:rPr>
          <w:rFonts w:ascii="Times New Roman" w:hAnsi="Times New Roman"/>
          <w:sz w:val="28"/>
          <w:lang w:val="ru-RU"/>
        </w:rPr>
      </w:pPr>
      <w:r w:rsidRPr="00500892">
        <w:rPr>
          <w:rFonts w:ascii="Times New Roman" w:hAnsi="Times New Roman"/>
          <w:sz w:val="28"/>
          <w:lang w:val="ru-RU"/>
        </w:rPr>
        <w:t>37/02 – Гражданская защита и чрезвычайные ситуации;</w:t>
      </w:r>
    </w:p>
    <w:p w14:paraId="0909A8ED" w14:textId="77777777" w:rsidR="009B6BE8" w:rsidRPr="00500892" w:rsidRDefault="009B6BE8" w:rsidP="009B6BE8">
      <w:pPr>
        <w:pStyle w:val="NoSpacing1"/>
        <w:numPr>
          <w:ilvl w:val="0"/>
          <w:numId w:val="8"/>
        </w:numPr>
        <w:tabs>
          <w:tab w:val="left" w:pos="1080"/>
        </w:tabs>
        <w:suppressAutoHyphens w:val="0"/>
        <w:spacing w:before="0" w:after="0"/>
        <w:ind w:left="0" w:firstLine="720"/>
        <w:jc w:val="left"/>
        <w:rPr>
          <w:rFonts w:ascii="Times New Roman" w:hAnsi="Times New Roman"/>
          <w:sz w:val="28"/>
          <w:lang w:val="ru-RU"/>
        </w:rPr>
      </w:pPr>
      <w:r w:rsidRPr="00500892">
        <w:rPr>
          <w:rFonts w:ascii="Times New Roman" w:hAnsi="Times New Roman"/>
          <w:sz w:val="28"/>
          <w:lang w:val="ru-RU"/>
        </w:rPr>
        <w:t>37/03 – Защита и спасение на воде.</w:t>
      </w:r>
    </w:p>
    <w:p w14:paraId="52A25082" w14:textId="77777777" w:rsidR="009B6BE8" w:rsidRPr="00946B84" w:rsidRDefault="009B6BE8" w:rsidP="009B6BE8">
      <w:pPr>
        <w:pStyle w:val="NoSpacing1"/>
        <w:tabs>
          <w:tab w:val="left" w:pos="1080"/>
        </w:tabs>
        <w:spacing w:before="0" w:after="0"/>
        <w:ind w:firstLine="720"/>
        <w:rPr>
          <w:rFonts w:ascii="Times New Roman" w:hAnsi="Times New Roman"/>
          <w:sz w:val="28"/>
          <w:lang w:val="ru-RU"/>
        </w:rPr>
      </w:pPr>
      <w:r w:rsidRPr="00500892">
        <w:rPr>
          <w:rFonts w:ascii="Times New Roman" w:hAnsi="Times New Roman"/>
          <w:sz w:val="28"/>
          <w:lang w:val="ru-RU"/>
        </w:rPr>
        <w:t>3.</w:t>
      </w:r>
      <w:r w:rsidRPr="00500892">
        <w:rPr>
          <w:rFonts w:ascii="Times New Roman" w:hAnsi="Times New Roman"/>
          <w:sz w:val="28"/>
          <w:lang w:val="ru-RU"/>
        </w:rPr>
        <w:tab/>
        <w:t xml:space="preserve">Программа </w:t>
      </w:r>
      <w:r w:rsidRPr="00946B84">
        <w:rPr>
          <w:rFonts w:ascii="Times New Roman" w:hAnsi="Times New Roman"/>
          <w:sz w:val="28"/>
          <w:lang w:val="ru-RU"/>
        </w:rPr>
        <w:t xml:space="preserve">«27 – Государственные и мобилизационные материальные резервы»: </w:t>
      </w:r>
    </w:p>
    <w:p w14:paraId="37F75ED9" w14:textId="77777777" w:rsidR="009B6BE8" w:rsidRPr="00500892" w:rsidRDefault="009B6BE8" w:rsidP="009B6BE8">
      <w:pPr>
        <w:pStyle w:val="NoSpacing1"/>
        <w:numPr>
          <w:ilvl w:val="0"/>
          <w:numId w:val="8"/>
        </w:numPr>
        <w:tabs>
          <w:tab w:val="left" w:pos="1080"/>
        </w:tabs>
        <w:suppressAutoHyphens w:val="0"/>
        <w:spacing w:before="0" w:after="0"/>
        <w:ind w:left="0" w:firstLine="720"/>
        <w:rPr>
          <w:rFonts w:ascii="Times New Roman" w:hAnsi="Times New Roman"/>
          <w:sz w:val="28"/>
          <w:lang w:val="ru-RU"/>
        </w:rPr>
      </w:pPr>
      <w:r w:rsidRPr="00500892">
        <w:rPr>
          <w:rFonts w:ascii="Times New Roman" w:hAnsi="Times New Roman"/>
          <w:sz w:val="28"/>
          <w:lang w:val="ru-RU"/>
        </w:rPr>
        <w:t xml:space="preserve">27/01 – Политики и менеджмент материальных резервов государства; </w:t>
      </w:r>
    </w:p>
    <w:p w14:paraId="27FE7995" w14:textId="77777777" w:rsidR="009B6BE8" w:rsidRPr="00500892" w:rsidRDefault="009B6BE8" w:rsidP="009B6BE8">
      <w:pPr>
        <w:pStyle w:val="NoSpacing1"/>
        <w:numPr>
          <w:ilvl w:val="0"/>
          <w:numId w:val="8"/>
        </w:numPr>
        <w:tabs>
          <w:tab w:val="left" w:pos="1080"/>
        </w:tabs>
        <w:suppressAutoHyphens w:val="0"/>
        <w:spacing w:before="0" w:after="0"/>
        <w:ind w:left="0" w:firstLine="720"/>
        <w:rPr>
          <w:rFonts w:ascii="Times New Roman" w:hAnsi="Times New Roman"/>
          <w:sz w:val="28"/>
          <w:lang w:val="ru-RU"/>
        </w:rPr>
      </w:pPr>
      <w:r w:rsidRPr="00500892">
        <w:rPr>
          <w:rFonts w:ascii="Times New Roman" w:hAnsi="Times New Roman"/>
          <w:sz w:val="28"/>
          <w:lang w:val="ru-RU"/>
        </w:rPr>
        <w:t xml:space="preserve">27/02 – Материальные резервы государства; </w:t>
      </w:r>
    </w:p>
    <w:p w14:paraId="688B1F4B" w14:textId="77777777" w:rsidR="009B6BE8" w:rsidRPr="00500892" w:rsidRDefault="009B6BE8" w:rsidP="009B6BE8">
      <w:pPr>
        <w:pStyle w:val="NoSpacing1"/>
        <w:numPr>
          <w:ilvl w:val="0"/>
          <w:numId w:val="8"/>
        </w:numPr>
        <w:tabs>
          <w:tab w:val="left" w:pos="1080"/>
        </w:tabs>
        <w:suppressAutoHyphens w:val="0"/>
        <w:spacing w:before="0" w:after="0"/>
        <w:ind w:left="0" w:firstLine="720"/>
        <w:rPr>
          <w:rFonts w:ascii="Times New Roman" w:hAnsi="Times New Roman"/>
          <w:sz w:val="28"/>
          <w:lang w:val="ru-RU"/>
        </w:rPr>
      </w:pPr>
      <w:r w:rsidRPr="00500892">
        <w:rPr>
          <w:rFonts w:ascii="Times New Roman" w:hAnsi="Times New Roman"/>
          <w:sz w:val="28"/>
          <w:lang w:val="ru-RU"/>
        </w:rPr>
        <w:t>27/03 – Услуги по поддержке в области материальных резервов государства.</w:t>
      </w:r>
    </w:p>
    <w:p w14:paraId="3C3C7C1A" w14:textId="77777777" w:rsidR="009B6BE8" w:rsidRPr="00500892" w:rsidRDefault="009B6BE8" w:rsidP="009B6BE8">
      <w:pPr>
        <w:pStyle w:val="NoSpacing1"/>
        <w:tabs>
          <w:tab w:val="left" w:pos="1080"/>
        </w:tabs>
        <w:spacing w:before="0" w:after="0"/>
        <w:ind w:firstLine="720"/>
        <w:rPr>
          <w:rFonts w:ascii="Times New Roman" w:hAnsi="Times New Roman"/>
          <w:sz w:val="28"/>
          <w:lang w:val="ru-RU"/>
        </w:rPr>
      </w:pPr>
      <w:r w:rsidRPr="00500892">
        <w:rPr>
          <w:rFonts w:ascii="Times New Roman" w:hAnsi="Times New Roman"/>
          <w:sz w:val="28"/>
          <w:lang w:val="ru-RU"/>
        </w:rPr>
        <w:t xml:space="preserve">4. Программа «88 – Образование»: </w:t>
      </w:r>
    </w:p>
    <w:p w14:paraId="7771D4F2" w14:textId="77777777" w:rsidR="009B6BE8" w:rsidRPr="00500892" w:rsidRDefault="009B6BE8" w:rsidP="009B6BE8">
      <w:pPr>
        <w:pStyle w:val="NoSpacing1"/>
        <w:numPr>
          <w:ilvl w:val="0"/>
          <w:numId w:val="8"/>
        </w:numPr>
        <w:tabs>
          <w:tab w:val="left" w:pos="1080"/>
        </w:tabs>
        <w:suppressAutoHyphens w:val="0"/>
        <w:spacing w:before="0" w:after="0"/>
        <w:ind w:left="0" w:firstLine="720"/>
        <w:jc w:val="left"/>
        <w:rPr>
          <w:rFonts w:ascii="Times New Roman" w:hAnsi="Times New Roman"/>
          <w:sz w:val="28"/>
          <w:lang w:val="ru-RU"/>
        </w:rPr>
      </w:pPr>
      <w:r w:rsidRPr="00500892">
        <w:rPr>
          <w:rFonts w:ascii="Times New Roman" w:hAnsi="Times New Roman"/>
          <w:sz w:val="28"/>
          <w:lang w:val="ru-RU"/>
        </w:rPr>
        <w:t xml:space="preserve">88/09 – </w:t>
      </w:r>
      <w:proofErr w:type="spellStart"/>
      <w:r w:rsidRPr="00500892">
        <w:rPr>
          <w:rFonts w:ascii="Times New Roman" w:hAnsi="Times New Roman"/>
          <w:sz w:val="28"/>
          <w:lang w:val="ru-RU"/>
        </w:rPr>
        <w:t>Послесреднее</w:t>
      </w:r>
      <w:proofErr w:type="spellEnd"/>
      <w:r w:rsidRPr="00500892">
        <w:rPr>
          <w:rFonts w:ascii="Times New Roman" w:hAnsi="Times New Roman"/>
          <w:sz w:val="28"/>
          <w:lang w:val="ru-RU"/>
        </w:rPr>
        <w:t xml:space="preserve"> профессионально-техническое образование;</w:t>
      </w:r>
    </w:p>
    <w:p w14:paraId="65035082" w14:textId="77777777" w:rsidR="009B6BE8" w:rsidRPr="00500892" w:rsidRDefault="009B6BE8" w:rsidP="009B6BE8">
      <w:pPr>
        <w:pStyle w:val="NoSpacing1"/>
        <w:numPr>
          <w:ilvl w:val="0"/>
          <w:numId w:val="8"/>
        </w:numPr>
        <w:tabs>
          <w:tab w:val="left" w:pos="1080"/>
        </w:tabs>
        <w:suppressAutoHyphens w:val="0"/>
        <w:spacing w:before="0" w:after="0"/>
        <w:ind w:left="0" w:firstLine="720"/>
        <w:jc w:val="left"/>
        <w:rPr>
          <w:rFonts w:ascii="Times New Roman" w:hAnsi="Times New Roman"/>
          <w:sz w:val="28"/>
          <w:lang w:val="ru-RU"/>
        </w:rPr>
      </w:pPr>
      <w:r w:rsidRPr="00500892">
        <w:rPr>
          <w:rFonts w:ascii="Times New Roman" w:hAnsi="Times New Roman"/>
          <w:sz w:val="28"/>
          <w:lang w:val="ru-RU"/>
        </w:rPr>
        <w:t>88/10 – Высшее образование;</w:t>
      </w:r>
    </w:p>
    <w:p w14:paraId="4B346A29" w14:textId="77777777" w:rsidR="009B6BE8" w:rsidRPr="00500892" w:rsidRDefault="009B6BE8" w:rsidP="009B6BE8">
      <w:pPr>
        <w:pStyle w:val="NoSpacing1"/>
        <w:numPr>
          <w:ilvl w:val="0"/>
          <w:numId w:val="8"/>
        </w:numPr>
        <w:tabs>
          <w:tab w:val="left" w:pos="1080"/>
        </w:tabs>
        <w:suppressAutoHyphens w:val="0"/>
        <w:spacing w:before="0" w:after="0"/>
        <w:ind w:left="0" w:firstLine="720"/>
        <w:jc w:val="left"/>
        <w:rPr>
          <w:rFonts w:ascii="Times New Roman" w:hAnsi="Times New Roman"/>
          <w:sz w:val="28"/>
          <w:lang w:val="ru-RU"/>
        </w:rPr>
      </w:pPr>
      <w:r w:rsidRPr="00500892">
        <w:rPr>
          <w:rFonts w:ascii="Times New Roman" w:hAnsi="Times New Roman"/>
          <w:sz w:val="28"/>
          <w:lang w:val="ru-RU"/>
        </w:rPr>
        <w:t>88/12 – Повышение квалификации кадров.</w:t>
      </w:r>
    </w:p>
    <w:p w14:paraId="34D9860E" w14:textId="77777777" w:rsidR="009B6BE8" w:rsidRPr="00500892" w:rsidRDefault="009B6BE8" w:rsidP="009B6BE8">
      <w:pPr>
        <w:pStyle w:val="NoSpacing1"/>
        <w:spacing w:before="0" w:after="0"/>
        <w:ind w:left="720"/>
        <w:rPr>
          <w:rFonts w:ascii="Times New Roman" w:hAnsi="Times New Roman"/>
          <w:sz w:val="28"/>
          <w:lang w:val="ru-RU"/>
        </w:rPr>
      </w:pPr>
    </w:p>
    <w:p w14:paraId="17F894CA" w14:textId="77777777" w:rsidR="009B6BE8" w:rsidRPr="00500892" w:rsidRDefault="009B6BE8" w:rsidP="009B6BE8">
      <w:pPr>
        <w:pStyle w:val="20"/>
        <w:spacing w:before="0"/>
        <w:ind w:firstLine="0"/>
        <w:jc w:val="center"/>
        <w:rPr>
          <w:rFonts w:ascii="Times New Roman" w:hAnsi="Times New Roman"/>
          <w:b w:val="0"/>
          <w:color w:val="auto"/>
          <w:sz w:val="28"/>
        </w:rPr>
      </w:pPr>
      <w:bookmarkStart w:id="13" w:name="_Toc113260226"/>
      <w:r w:rsidRPr="00500892">
        <w:rPr>
          <w:rFonts w:ascii="Times New Roman" w:hAnsi="Times New Roman"/>
          <w:color w:val="auto"/>
          <w:sz w:val="28"/>
        </w:rPr>
        <w:t xml:space="preserve">VIII. </w:t>
      </w:r>
      <w:bookmarkEnd w:id="13"/>
      <w:r w:rsidRPr="00500892">
        <w:rPr>
          <w:rFonts w:ascii="Times New Roman" w:hAnsi="Times New Roman"/>
          <w:color w:val="auto"/>
          <w:sz w:val="28"/>
        </w:rPr>
        <w:t>РИСКИ</w:t>
      </w:r>
      <w:r>
        <w:rPr>
          <w:rFonts w:ascii="Times New Roman" w:hAnsi="Times New Roman"/>
          <w:color w:val="auto"/>
          <w:sz w:val="28"/>
        </w:rPr>
        <w:t xml:space="preserve"> ВНЕДРЕНИЯ</w:t>
      </w:r>
    </w:p>
    <w:p w14:paraId="3670CAB9" w14:textId="77777777" w:rsidR="009B6BE8" w:rsidRPr="001C7577" w:rsidRDefault="009B6BE8" w:rsidP="009B6BE8">
      <w:pPr>
        <w:pStyle w:val="NoSpacing1"/>
        <w:spacing w:before="0"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p w14:paraId="201DDDAC" w14:textId="77777777" w:rsidR="009B6BE8" w:rsidRDefault="009B6BE8" w:rsidP="009B6BE8">
      <w:pPr>
        <w:tabs>
          <w:tab w:val="left" w:pos="0"/>
          <w:tab w:val="left" w:pos="1134"/>
        </w:tabs>
        <w:rPr>
          <w:sz w:val="28"/>
        </w:rPr>
      </w:pPr>
      <w:r w:rsidRPr="00500892">
        <w:rPr>
          <w:sz w:val="28"/>
        </w:rPr>
        <w:t>Для повышения шансов успешно</w:t>
      </w:r>
      <w:r>
        <w:rPr>
          <w:sz w:val="28"/>
        </w:rPr>
        <w:t>й</w:t>
      </w:r>
      <w:r w:rsidRPr="00500892">
        <w:rPr>
          <w:sz w:val="28"/>
        </w:rPr>
        <w:t xml:space="preserve"> </w:t>
      </w:r>
      <w:r>
        <w:rPr>
          <w:sz w:val="28"/>
        </w:rPr>
        <w:t>реализации</w:t>
      </w:r>
      <w:r w:rsidRPr="00500892">
        <w:rPr>
          <w:sz w:val="28"/>
        </w:rPr>
        <w:t xml:space="preserve"> Программы, на котор</w:t>
      </w:r>
      <w:r>
        <w:rPr>
          <w:sz w:val="28"/>
        </w:rPr>
        <w:t>ую</w:t>
      </w:r>
      <w:r w:rsidRPr="00500892">
        <w:rPr>
          <w:sz w:val="28"/>
        </w:rPr>
        <w:t xml:space="preserve"> может </w:t>
      </w:r>
      <w:r>
        <w:rPr>
          <w:sz w:val="28"/>
        </w:rPr>
        <w:t>оказыва</w:t>
      </w:r>
      <w:r w:rsidRPr="00500892">
        <w:rPr>
          <w:sz w:val="28"/>
        </w:rPr>
        <w:t xml:space="preserve">ть </w:t>
      </w:r>
      <w:r>
        <w:rPr>
          <w:sz w:val="28"/>
        </w:rPr>
        <w:t xml:space="preserve">влияние </w:t>
      </w:r>
      <w:r w:rsidRPr="00500892">
        <w:rPr>
          <w:sz w:val="28"/>
        </w:rPr>
        <w:t>ря</w:t>
      </w:r>
      <w:r>
        <w:rPr>
          <w:sz w:val="28"/>
        </w:rPr>
        <w:t>д</w:t>
      </w:r>
      <w:r w:rsidRPr="00500892">
        <w:rPr>
          <w:sz w:val="28"/>
        </w:rPr>
        <w:t xml:space="preserve"> рисков, установлен</w:t>
      </w:r>
      <w:r>
        <w:rPr>
          <w:sz w:val="28"/>
        </w:rPr>
        <w:t xml:space="preserve"> комплекс </w:t>
      </w:r>
      <w:r w:rsidRPr="00500892">
        <w:rPr>
          <w:sz w:val="28"/>
        </w:rPr>
        <w:t>мер по снижению</w:t>
      </w:r>
      <w:r w:rsidRPr="008C221E">
        <w:rPr>
          <w:sz w:val="28"/>
        </w:rPr>
        <w:t xml:space="preserve"> </w:t>
      </w:r>
      <w:r>
        <w:rPr>
          <w:sz w:val="28"/>
        </w:rPr>
        <w:t>их влияния</w:t>
      </w:r>
      <w:r w:rsidRPr="00500892">
        <w:rPr>
          <w:sz w:val="28"/>
        </w:rPr>
        <w:t>, предназначенные для снижения их последствий и вероятности наступления:</w:t>
      </w:r>
    </w:p>
    <w:p w14:paraId="34CDC762" w14:textId="77777777" w:rsidR="009B6BE8" w:rsidRPr="001C7577" w:rsidRDefault="009B6BE8" w:rsidP="009B6BE8">
      <w:pPr>
        <w:tabs>
          <w:tab w:val="left" w:pos="0"/>
          <w:tab w:val="left" w:pos="1134"/>
        </w:tabs>
        <w:rPr>
          <w:sz w:val="16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5"/>
        <w:gridCol w:w="1156"/>
        <w:gridCol w:w="5177"/>
      </w:tblGrid>
      <w:tr w:rsidR="009B6BE8" w:rsidRPr="008C221E" w14:paraId="7693164D" w14:textId="77777777" w:rsidTr="00784189">
        <w:trPr>
          <w:jc w:val="center"/>
        </w:trPr>
        <w:tc>
          <w:tcPr>
            <w:tcW w:w="1527" w:type="pct"/>
          </w:tcPr>
          <w:p w14:paraId="5566C168" w14:textId="77777777" w:rsidR="009B6BE8" w:rsidRPr="008C221E" w:rsidRDefault="009B6BE8" w:rsidP="0078418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C221E">
              <w:rPr>
                <w:b/>
                <w:sz w:val="22"/>
                <w:szCs w:val="22"/>
              </w:rPr>
              <w:t>Предварительные риски</w:t>
            </w:r>
          </w:p>
        </w:tc>
        <w:tc>
          <w:tcPr>
            <w:tcW w:w="634" w:type="pct"/>
          </w:tcPr>
          <w:p w14:paraId="6216A592" w14:textId="77777777" w:rsidR="009B6BE8" w:rsidRPr="008C221E" w:rsidRDefault="009B6BE8" w:rsidP="0078418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C221E">
              <w:rPr>
                <w:b/>
                <w:sz w:val="22"/>
                <w:szCs w:val="22"/>
              </w:rPr>
              <w:t>Уровень риска</w:t>
            </w:r>
          </w:p>
        </w:tc>
        <w:tc>
          <w:tcPr>
            <w:tcW w:w="2839" w:type="pct"/>
          </w:tcPr>
          <w:p w14:paraId="19DAB65F" w14:textId="77777777" w:rsidR="009B6BE8" w:rsidRPr="008C221E" w:rsidRDefault="009B6BE8" w:rsidP="0078418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C221E">
              <w:rPr>
                <w:b/>
                <w:sz w:val="22"/>
                <w:szCs w:val="22"/>
              </w:rPr>
              <w:t>Меры по устранению</w:t>
            </w:r>
          </w:p>
        </w:tc>
      </w:tr>
      <w:tr w:rsidR="009B6BE8" w:rsidRPr="008C221E" w14:paraId="009E1E78" w14:textId="77777777" w:rsidTr="00784189">
        <w:trPr>
          <w:jc w:val="center"/>
        </w:trPr>
        <w:tc>
          <w:tcPr>
            <w:tcW w:w="1527" w:type="pct"/>
          </w:tcPr>
          <w:p w14:paraId="03CB863B" w14:textId="77777777" w:rsidR="009B6BE8" w:rsidRPr="008C221E" w:rsidRDefault="009B6BE8" w:rsidP="00784189">
            <w:pPr>
              <w:tabs>
                <w:tab w:val="left" w:pos="22"/>
              </w:tabs>
              <w:ind w:firstLine="22"/>
              <w:rPr>
                <w:sz w:val="22"/>
                <w:szCs w:val="22"/>
              </w:rPr>
            </w:pPr>
            <w:r w:rsidRPr="008C221E">
              <w:rPr>
                <w:sz w:val="22"/>
                <w:szCs w:val="22"/>
              </w:rPr>
              <w:t>Геополитическая ситуация (война) в регионе</w:t>
            </w:r>
          </w:p>
          <w:p w14:paraId="31E93B75" w14:textId="77777777" w:rsidR="009B6BE8" w:rsidRPr="008C221E" w:rsidRDefault="009B6BE8" w:rsidP="00784189">
            <w:pPr>
              <w:tabs>
                <w:tab w:val="left" w:pos="22"/>
              </w:tabs>
              <w:ind w:firstLine="22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14:paraId="5B9ACFEB" w14:textId="77777777" w:rsidR="009B6BE8" w:rsidRPr="008C221E" w:rsidRDefault="009B6BE8" w:rsidP="00784189">
            <w:pPr>
              <w:tabs>
                <w:tab w:val="left" w:pos="22"/>
              </w:tabs>
              <w:ind w:firstLine="0"/>
              <w:jc w:val="center"/>
              <w:rPr>
                <w:sz w:val="22"/>
                <w:szCs w:val="22"/>
              </w:rPr>
            </w:pPr>
            <w:r w:rsidRPr="008C221E">
              <w:rPr>
                <w:sz w:val="22"/>
                <w:szCs w:val="22"/>
              </w:rPr>
              <w:t xml:space="preserve">Высокий </w:t>
            </w:r>
          </w:p>
        </w:tc>
        <w:tc>
          <w:tcPr>
            <w:tcW w:w="2839" w:type="pct"/>
          </w:tcPr>
          <w:p w14:paraId="5D275119" w14:textId="77777777" w:rsidR="009B6BE8" w:rsidRPr="008C221E" w:rsidRDefault="009B6BE8" w:rsidP="00784189">
            <w:pPr>
              <w:tabs>
                <w:tab w:val="left" w:pos="22"/>
              </w:tabs>
              <w:ind w:firstLine="0"/>
              <w:rPr>
                <w:sz w:val="22"/>
                <w:szCs w:val="22"/>
              </w:rPr>
            </w:pPr>
            <w:r w:rsidRPr="008C221E">
              <w:rPr>
                <w:sz w:val="22"/>
                <w:szCs w:val="22"/>
              </w:rPr>
              <w:t>Война на территории Украины (</w:t>
            </w:r>
            <w:r w:rsidRPr="0056702F">
              <w:rPr>
                <w:iCs/>
                <w:sz w:val="22"/>
                <w:szCs w:val="22"/>
              </w:rPr>
              <w:t>неопределенная ситуация относительно статуса населенных пунктов левобережья Днестра</w:t>
            </w:r>
            <w:r w:rsidRPr="008C221E">
              <w:rPr>
                <w:sz w:val="22"/>
                <w:szCs w:val="22"/>
              </w:rPr>
              <w:t xml:space="preserve">) существенно затронет Республику Молдова, она является источником дестабилизации и огромной небезопасности для функционирования государства, по умолчанию, </w:t>
            </w:r>
            <w:r w:rsidRPr="008C221E">
              <w:rPr>
                <w:sz w:val="22"/>
                <w:szCs w:val="22"/>
              </w:rPr>
              <w:lastRenderedPageBreak/>
              <w:t>системы внутренних дел и деятельности по борьбе с коррупцией.</w:t>
            </w:r>
          </w:p>
          <w:p w14:paraId="485F070B" w14:textId="77777777" w:rsidR="009B6BE8" w:rsidRPr="008C221E" w:rsidRDefault="009B6BE8" w:rsidP="00784189">
            <w:pPr>
              <w:tabs>
                <w:tab w:val="left" w:pos="22"/>
              </w:tabs>
              <w:ind w:firstLine="0"/>
              <w:rPr>
                <w:sz w:val="22"/>
                <w:szCs w:val="22"/>
              </w:rPr>
            </w:pPr>
            <w:r w:rsidRPr="008C221E">
              <w:rPr>
                <w:sz w:val="22"/>
                <w:szCs w:val="22"/>
              </w:rPr>
              <w:t>Устранение</w:t>
            </w:r>
            <w:r>
              <w:rPr>
                <w:sz w:val="22"/>
                <w:szCs w:val="22"/>
              </w:rPr>
              <w:t> </w:t>
            </w:r>
            <w:r w:rsidRPr="008C221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8C221E">
              <w:rPr>
                <w:sz w:val="22"/>
                <w:szCs w:val="22"/>
              </w:rPr>
              <w:t xml:space="preserve">снижение данного риска напрямую зависит от развития ситуации </w:t>
            </w:r>
            <w:r>
              <w:rPr>
                <w:sz w:val="22"/>
                <w:szCs w:val="22"/>
              </w:rPr>
              <w:t xml:space="preserve">в </w:t>
            </w:r>
            <w:r w:rsidRPr="008C221E">
              <w:rPr>
                <w:sz w:val="22"/>
                <w:szCs w:val="22"/>
              </w:rPr>
              <w:t>регион</w:t>
            </w:r>
            <w:r>
              <w:rPr>
                <w:sz w:val="22"/>
                <w:szCs w:val="22"/>
              </w:rPr>
              <w:t>е</w:t>
            </w:r>
            <w:r w:rsidRPr="008C221E">
              <w:rPr>
                <w:sz w:val="22"/>
                <w:szCs w:val="22"/>
              </w:rPr>
              <w:t xml:space="preserve"> и в</w:t>
            </w:r>
            <w:r>
              <w:rPr>
                <w:sz w:val="22"/>
                <w:szCs w:val="22"/>
              </w:rPr>
              <w:t xml:space="preserve"> </w:t>
            </w:r>
            <w:r w:rsidRPr="008C221E">
              <w:rPr>
                <w:sz w:val="22"/>
                <w:szCs w:val="22"/>
              </w:rPr>
              <w:t>мир</w:t>
            </w:r>
            <w:r>
              <w:rPr>
                <w:sz w:val="22"/>
                <w:szCs w:val="22"/>
              </w:rPr>
              <w:t>е</w:t>
            </w:r>
            <w:r w:rsidRPr="008C221E">
              <w:rPr>
                <w:sz w:val="22"/>
                <w:szCs w:val="22"/>
              </w:rPr>
              <w:t>, глобальных действий, направленных на завершение военных действий в непосредственной близости к Республике Молдова. В связи с этим решение критической ситуации превышает возможности МВД, так как только международные факторы принятия ре</w:t>
            </w:r>
            <w:r>
              <w:rPr>
                <w:sz w:val="22"/>
                <w:szCs w:val="22"/>
              </w:rPr>
              <w:t>ше</w:t>
            </w:r>
            <w:r w:rsidRPr="008C221E">
              <w:rPr>
                <w:sz w:val="22"/>
                <w:szCs w:val="22"/>
              </w:rPr>
              <w:t>ний</w:t>
            </w:r>
            <w:r>
              <w:rPr>
                <w:sz w:val="22"/>
                <w:szCs w:val="22"/>
              </w:rPr>
              <w:t> </w:t>
            </w:r>
            <w:r w:rsidRPr="008C221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8C221E">
              <w:rPr>
                <w:sz w:val="22"/>
                <w:szCs w:val="22"/>
              </w:rPr>
              <w:t xml:space="preserve">форумы могут стать источником и средством по устранению данного риска </w:t>
            </w:r>
          </w:p>
        </w:tc>
      </w:tr>
      <w:tr w:rsidR="009B6BE8" w:rsidRPr="008C221E" w14:paraId="57CB784C" w14:textId="77777777" w:rsidTr="00784189">
        <w:trPr>
          <w:jc w:val="center"/>
        </w:trPr>
        <w:tc>
          <w:tcPr>
            <w:tcW w:w="1527" w:type="pct"/>
          </w:tcPr>
          <w:p w14:paraId="4D03A388" w14:textId="77777777" w:rsidR="009B6BE8" w:rsidRPr="008C221E" w:rsidRDefault="009B6BE8" w:rsidP="00784189">
            <w:pPr>
              <w:tabs>
                <w:tab w:val="left" w:pos="22"/>
              </w:tabs>
              <w:ind w:firstLine="0"/>
              <w:rPr>
                <w:sz w:val="22"/>
                <w:szCs w:val="22"/>
              </w:rPr>
            </w:pPr>
            <w:r w:rsidRPr="008C221E">
              <w:rPr>
                <w:sz w:val="22"/>
                <w:szCs w:val="22"/>
              </w:rPr>
              <w:lastRenderedPageBreak/>
              <w:t>Продолжение (усугубление) экономического кризиса</w:t>
            </w:r>
          </w:p>
        </w:tc>
        <w:tc>
          <w:tcPr>
            <w:tcW w:w="634" w:type="pct"/>
          </w:tcPr>
          <w:p w14:paraId="1FA56C41" w14:textId="77777777" w:rsidR="009B6BE8" w:rsidRPr="008C221E" w:rsidRDefault="009B6BE8" w:rsidP="00784189">
            <w:pPr>
              <w:tabs>
                <w:tab w:val="left" w:pos="22"/>
              </w:tabs>
              <w:ind w:firstLine="0"/>
              <w:jc w:val="center"/>
              <w:rPr>
                <w:sz w:val="22"/>
                <w:szCs w:val="22"/>
              </w:rPr>
            </w:pPr>
            <w:r w:rsidRPr="008C221E">
              <w:rPr>
                <w:sz w:val="22"/>
                <w:szCs w:val="22"/>
              </w:rPr>
              <w:t xml:space="preserve">Высокий </w:t>
            </w:r>
          </w:p>
        </w:tc>
        <w:tc>
          <w:tcPr>
            <w:tcW w:w="2839" w:type="pct"/>
          </w:tcPr>
          <w:p w14:paraId="2836C25F" w14:textId="77777777" w:rsidR="009B6BE8" w:rsidRPr="008C221E" w:rsidRDefault="009B6BE8" w:rsidP="00784189">
            <w:pPr>
              <w:tabs>
                <w:tab w:val="left" w:pos="22"/>
              </w:tabs>
              <w:ind w:firstLine="0"/>
              <w:rPr>
                <w:sz w:val="22"/>
                <w:szCs w:val="22"/>
              </w:rPr>
            </w:pPr>
            <w:r w:rsidRPr="008C221E">
              <w:rPr>
                <w:sz w:val="22"/>
                <w:szCs w:val="22"/>
              </w:rPr>
              <w:t>Военные действия вблизи Республики Молдова, глобальные экономические санкции, примененные к Российской Федерации, а также «кризис природного газа» в Европе неизбежно ведут к усугублению уже существующего экономического кризиса в результате пандемии COVID-19 в 2020-2021 год</w:t>
            </w:r>
            <w:r>
              <w:rPr>
                <w:sz w:val="22"/>
                <w:szCs w:val="22"/>
              </w:rPr>
              <w:t>ах</w:t>
            </w:r>
            <w:r w:rsidRPr="008C221E">
              <w:rPr>
                <w:sz w:val="22"/>
                <w:szCs w:val="22"/>
              </w:rPr>
              <w:t>. Экономическая дестабилизация может вызвать массовые протесты, что приведет к отклонению или застою процессов реформи</w:t>
            </w:r>
            <w:r>
              <w:rPr>
                <w:sz w:val="22"/>
                <w:szCs w:val="22"/>
              </w:rPr>
              <w:t>рования</w:t>
            </w:r>
            <w:r w:rsidRPr="008C221E">
              <w:rPr>
                <w:sz w:val="22"/>
                <w:szCs w:val="22"/>
              </w:rPr>
              <w:t xml:space="preserve"> МВД, в том числе </w:t>
            </w:r>
            <w:r>
              <w:rPr>
                <w:sz w:val="22"/>
                <w:szCs w:val="22"/>
              </w:rPr>
              <w:t>в</w:t>
            </w:r>
            <w:r w:rsidRPr="008C221E">
              <w:rPr>
                <w:sz w:val="22"/>
                <w:szCs w:val="22"/>
              </w:rPr>
              <w:t xml:space="preserve"> части борьбы с коррупцией. Устранение данного риска возможно посредством применения трех решений: рост гарантий (включая социальные) сотрудников МВД, их приверженности к профессии, обеспечение достойных условий труда и инфраструктуры по обеспечению неподкупности, а также строгое</w:t>
            </w:r>
            <w:r>
              <w:rPr>
                <w:sz w:val="22"/>
                <w:szCs w:val="22"/>
              </w:rPr>
              <w:t> </w:t>
            </w:r>
            <w:r w:rsidRPr="008C221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8C221E">
              <w:rPr>
                <w:sz w:val="22"/>
                <w:szCs w:val="22"/>
              </w:rPr>
              <w:t xml:space="preserve">четкое разделение задач подразделений МВД посредством исключения несоответствующих обязанностей (привлечение к выполнению несоответствующих задач). </w:t>
            </w:r>
            <w:proofErr w:type="spellStart"/>
            <w:r w:rsidRPr="008C221E">
              <w:rPr>
                <w:sz w:val="22"/>
                <w:szCs w:val="22"/>
              </w:rPr>
              <w:t>Макрорешением</w:t>
            </w:r>
            <w:proofErr w:type="spellEnd"/>
            <w:r w:rsidRPr="008C221E">
              <w:rPr>
                <w:sz w:val="22"/>
                <w:szCs w:val="22"/>
              </w:rPr>
              <w:t xml:space="preserve"> для смягчения данного риска могли бы стать доступ к внешним фондам, поддержка партнеров по развитию для всего государства Республика Молдова</w:t>
            </w:r>
          </w:p>
        </w:tc>
      </w:tr>
      <w:tr w:rsidR="009B6BE8" w:rsidRPr="008C221E" w14:paraId="51C4CB5B" w14:textId="77777777" w:rsidTr="00784189">
        <w:trPr>
          <w:jc w:val="center"/>
        </w:trPr>
        <w:tc>
          <w:tcPr>
            <w:tcW w:w="1527" w:type="pct"/>
          </w:tcPr>
          <w:p w14:paraId="33D2E7E2" w14:textId="77777777" w:rsidR="009B6BE8" w:rsidRPr="008C221E" w:rsidRDefault="009B6BE8" w:rsidP="00784189">
            <w:pPr>
              <w:tabs>
                <w:tab w:val="left" w:pos="22"/>
              </w:tabs>
              <w:ind w:firstLine="0"/>
              <w:rPr>
                <w:sz w:val="22"/>
                <w:szCs w:val="22"/>
              </w:rPr>
            </w:pPr>
            <w:r w:rsidRPr="008C221E">
              <w:rPr>
                <w:sz w:val="22"/>
                <w:szCs w:val="22"/>
              </w:rPr>
              <w:t>Сопротивление реформе МВД</w:t>
            </w:r>
            <w:r>
              <w:rPr>
                <w:sz w:val="22"/>
                <w:szCs w:val="22"/>
              </w:rPr>
              <w:t xml:space="preserve"> </w:t>
            </w:r>
            <w:r w:rsidRPr="008C221E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ц</w:t>
            </w:r>
            <w:r w:rsidRPr="008C221E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ло</w:t>
            </w:r>
            <w:r w:rsidRPr="008C221E">
              <w:rPr>
                <w:sz w:val="22"/>
                <w:szCs w:val="22"/>
              </w:rPr>
              <w:t>м и борьбе с коррупцией в частности</w:t>
            </w:r>
          </w:p>
          <w:p w14:paraId="3D168EA3" w14:textId="77777777" w:rsidR="009B6BE8" w:rsidRPr="008C221E" w:rsidRDefault="009B6BE8" w:rsidP="00784189">
            <w:pPr>
              <w:tabs>
                <w:tab w:val="left" w:pos="22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14:paraId="256ACC46" w14:textId="77777777" w:rsidR="009B6BE8" w:rsidRPr="008C221E" w:rsidRDefault="009B6BE8" w:rsidP="00784189">
            <w:pPr>
              <w:tabs>
                <w:tab w:val="left" w:pos="22"/>
              </w:tabs>
              <w:ind w:firstLine="0"/>
              <w:jc w:val="center"/>
              <w:rPr>
                <w:sz w:val="22"/>
                <w:szCs w:val="22"/>
              </w:rPr>
            </w:pPr>
            <w:r w:rsidRPr="008C221E">
              <w:rPr>
                <w:sz w:val="22"/>
                <w:szCs w:val="22"/>
              </w:rPr>
              <w:t>Высокий</w:t>
            </w:r>
          </w:p>
        </w:tc>
        <w:tc>
          <w:tcPr>
            <w:tcW w:w="2839" w:type="pct"/>
          </w:tcPr>
          <w:p w14:paraId="0D2B50BB" w14:textId="77777777" w:rsidR="009B6BE8" w:rsidRPr="008C221E" w:rsidRDefault="009B6BE8" w:rsidP="00784189">
            <w:pPr>
              <w:tabs>
                <w:tab w:val="left" w:pos="22"/>
              </w:tabs>
              <w:ind w:firstLine="0"/>
              <w:rPr>
                <w:sz w:val="22"/>
                <w:szCs w:val="22"/>
              </w:rPr>
            </w:pPr>
            <w:r w:rsidRPr="008C221E">
              <w:rPr>
                <w:sz w:val="22"/>
                <w:szCs w:val="22"/>
              </w:rPr>
              <w:t xml:space="preserve">Опыт показывает, что любые действия </w:t>
            </w:r>
            <w:r>
              <w:rPr>
                <w:sz w:val="22"/>
                <w:szCs w:val="22"/>
              </w:rPr>
              <w:t xml:space="preserve">по </w:t>
            </w:r>
            <w:r w:rsidRPr="008C221E">
              <w:rPr>
                <w:sz w:val="22"/>
                <w:szCs w:val="22"/>
              </w:rPr>
              <w:t>реформ</w:t>
            </w:r>
            <w:r>
              <w:rPr>
                <w:sz w:val="22"/>
                <w:szCs w:val="22"/>
              </w:rPr>
              <w:t xml:space="preserve">ированию </w:t>
            </w:r>
            <w:r w:rsidRPr="008C221E">
              <w:rPr>
                <w:sz w:val="22"/>
                <w:szCs w:val="22"/>
              </w:rPr>
              <w:t>вызывают сопротивление</w:t>
            </w:r>
            <w:r>
              <w:rPr>
                <w:sz w:val="22"/>
                <w:szCs w:val="22"/>
              </w:rPr>
              <w:t> </w:t>
            </w:r>
            <w:r w:rsidRPr="008C221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8C221E">
              <w:rPr>
                <w:sz w:val="22"/>
                <w:szCs w:val="22"/>
              </w:rPr>
              <w:t>отт</w:t>
            </w:r>
            <w:r>
              <w:rPr>
                <w:sz w:val="22"/>
                <w:szCs w:val="22"/>
              </w:rPr>
              <w:t>орже</w:t>
            </w:r>
            <w:r w:rsidRPr="008C221E">
              <w:rPr>
                <w:sz w:val="22"/>
                <w:szCs w:val="22"/>
              </w:rPr>
              <w:t>ние со стороны тех, в отношении ко</w:t>
            </w:r>
            <w:r>
              <w:rPr>
                <w:sz w:val="22"/>
                <w:szCs w:val="22"/>
              </w:rPr>
              <w:t>го</w:t>
            </w:r>
            <w:r w:rsidRPr="008C221E">
              <w:rPr>
                <w:sz w:val="22"/>
                <w:szCs w:val="22"/>
              </w:rPr>
              <w:t xml:space="preserve"> они направлены. Очевидно, реформы предлагают изменить отношение и модели поведения, в том числе устанавливают соблюдение высоких стандартов профессионального поведения и неподкупности. Сопротивление сотрудников системы новым и строгим инструментам может повлиять на устойчивость действий </w:t>
            </w:r>
            <w:r>
              <w:rPr>
                <w:sz w:val="22"/>
                <w:szCs w:val="22"/>
              </w:rPr>
              <w:t xml:space="preserve">по </w:t>
            </w:r>
            <w:r w:rsidRPr="008C221E">
              <w:rPr>
                <w:sz w:val="22"/>
                <w:szCs w:val="22"/>
              </w:rPr>
              <w:t>реформ</w:t>
            </w:r>
            <w:r>
              <w:rPr>
                <w:sz w:val="22"/>
                <w:szCs w:val="22"/>
              </w:rPr>
              <w:t>ированию</w:t>
            </w:r>
            <w:r w:rsidRPr="008C221E">
              <w:rPr>
                <w:sz w:val="22"/>
                <w:szCs w:val="22"/>
              </w:rPr>
              <w:t>, в частности, действи</w:t>
            </w:r>
            <w:r>
              <w:rPr>
                <w:sz w:val="22"/>
                <w:szCs w:val="22"/>
              </w:rPr>
              <w:t>й</w:t>
            </w:r>
            <w:r w:rsidRPr="008C221E">
              <w:rPr>
                <w:sz w:val="22"/>
                <w:szCs w:val="22"/>
              </w:rPr>
              <w:t xml:space="preserve"> по борьбе с коррупцией, направленны</w:t>
            </w:r>
            <w:r>
              <w:rPr>
                <w:sz w:val="22"/>
                <w:szCs w:val="22"/>
              </w:rPr>
              <w:t>х</w:t>
            </w:r>
            <w:r w:rsidRPr="008C221E">
              <w:rPr>
                <w:sz w:val="22"/>
                <w:szCs w:val="22"/>
              </w:rPr>
              <w:t xml:space="preserve"> на обеспечение неподкупного поведения. Для снижения интенсивности данного риска важно, чтобы действия по борьбе с коррупцией были последовательными и непреклонными, с применением комплексного двустороннего подхода: с одной стороны</w:t>
            </w:r>
            <w:r>
              <w:rPr>
                <w:sz w:val="22"/>
                <w:szCs w:val="22"/>
              </w:rPr>
              <w:t>,</w:t>
            </w:r>
            <w:r w:rsidRPr="008C221E">
              <w:rPr>
                <w:sz w:val="22"/>
                <w:szCs w:val="22"/>
              </w:rPr>
              <w:t xml:space="preserve"> долж</w:t>
            </w:r>
            <w:r>
              <w:rPr>
                <w:sz w:val="22"/>
                <w:szCs w:val="22"/>
              </w:rPr>
              <w:t>е</w:t>
            </w:r>
            <w:r w:rsidRPr="008C221E">
              <w:rPr>
                <w:sz w:val="22"/>
                <w:szCs w:val="22"/>
              </w:rPr>
              <w:t xml:space="preserve">н быть обеспечен </w:t>
            </w:r>
            <w:r>
              <w:rPr>
                <w:sz w:val="22"/>
                <w:szCs w:val="22"/>
              </w:rPr>
              <w:t>ряд</w:t>
            </w:r>
            <w:r w:rsidRPr="008C221E">
              <w:rPr>
                <w:sz w:val="22"/>
                <w:szCs w:val="22"/>
              </w:rPr>
              <w:t xml:space="preserve"> гарантий и социально привлекательный и мотивирующий пакет, с другой стороны, наказания должны быть неизбежными (угроза наказания за любые инциденты неподкупности, в том числе отмена права на получение гарантий, применяемых к сотрудникам </w:t>
            </w:r>
            <w:r w:rsidRPr="008C221E">
              <w:rPr>
                <w:sz w:val="22"/>
                <w:szCs w:val="22"/>
              </w:rPr>
              <w:lastRenderedPageBreak/>
              <w:t xml:space="preserve">системы МВД). </w:t>
            </w:r>
            <w:r>
              <w:rPr>
                <w:sz w:val="22"/>
                <w:szCs w:val="22"/>
              </w:rPr>
              <w:t>Наряду с этим</w:t>
            </w:r>
            <w:r w:rsidRPr="008C221E">
              <w:rPr>
                <w:sz w:val="22"/>
                <w:szCs w:val="22"/>
              </w:rPr>
              <w:t xml:space="preserve">, имеет значение отбор, продвижение и назначение руководителей в рамках МВД по объективным и </w:t>
            </w:r>
            <w:proofErr w:type="spellStart"/>
            <w:r w:rsidRPr="008C221E">
              <w:rPr>
                <w:sz w:val="22"/>
                <w:szCs w:val="22"/>
              </w:rPr>
              <w:t>меритократическим</w:t>
            </w:r>
            <w:proofErr w:type="spellEnd"/>
            <w:r w:rsidRPr="008C221E">
              <w:rPr>
                <w:sz w:val="22"/>
                <w:szCs w:val="22"/>
              </w:rPr>
              <w:t xml:space="preserve"> критериям, в условиях, когда именно руководители являются основными актерами в обеспечении, преимущественно собственным примером</w:t>
            </w:r>
            <w:r>
              <w:rPr>
                <w:sz w:val="22"/>
                <w:szCs w:val="22"/>
              </w:rPr>
              <w:t>,</w:t>
            </w:r>
            <w:r w:rsidRPr="008C22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атмосферы</w:t>
            </w:r>
            <w:r w:rsidRPr="008C221E">
              <w:rPr>
                <w:sz w:val="22"/>
                <w:szCs w:val="22"/>
              </w:rPr>
              <w:t xml:space="preserve"> институциональной неподкупности </w:t>
            </w:r>
          </w:p>
        </w:tc>
      </w:tr>
      <w:tr w:rsidR="009B6BE8" w:rsidRPr="008C221E" w14:paraId="74FBDC03" w14:textId="77777777" w:rsidTr="00784189">
        <w:trPr>
          <w:jc w:val="center"/>
        </w:trPr>
        <w:tc>
          <w:tcPr>
            <w:tcW w:w="1527" w:type="pct"/>
          </w:tcPr>
          <w:p w14:paraId="05BA4F75" w14:textId="77777777" w:rsidR="009B6BE8" w:rsidRPr="008C221E" w:rsidRDefault="009B6BE8" w:rsidP="00784189">
            <w:pPr>
              <w:tabs>
                <w:tab w:val="left" w:pos="22"/>
              </w:tabs>
              <w:ind w:firstLine="0"/>
              <w:rPr>
                <w:sz w:val="22"/>
                <w:szCs w:val="22"/>
              </w:rPr>
            </w:pPr>
            <w:r w:rsidRPr="008C221E">
              <w:rPr>
                <w:sz w:val="22"/>
                <w:szCs w:val="22"/>
              </w:rPr>
              <w:lastRenderedPageBreak/>
              <w:t xml:space="preserve">Дефицит человеческих ресурсов  </w:t>
            </w:r>
          </w:p>
        </w:tc>
        <w:tc>
          <w:tcPr>
            <w:tcW w:w="634" w:type="pct"/>
          </w:tcPr>
          <w:p w14:paraId="5786F679" w14:textId="77777777" w:rsidR="009B6BE8" w:rsidRPr="008C221E" w:rsidRDefault="009B6BE8" w:rsidP="00784189">
            <w:pPr>
              <w:tabs>
                <w:tab w:val="left" w:pos="22"/>
              </w:tabs>
              <w:ind w:firstLine="0"/>
              <w:jc w:val="center"/>
              <w:rPr>
                <w:sz w:val="22"/>
                <w:szCs w:val="22"/>
              </w:rPr>
            </w:pPr>
            <w:r w:rsidRPr="008C221E">
              <w:rPr>
                <w:sz w:val="22"/>
                <w:szCs w:val="22"/>
              </w:rPr>
              <w:t>Средний</w:t>
            </w:r>
          </w:p>
        </w:tc>
        <w:tc>
          <w:tcPr>
            <w:tcW w:w="2839" w:type="pct"/>
          </w:tcPr>
          <w:p w14:paraId="6FAA57EC" w14:textId="77777777" w:rsidR="009B6BE8" w:rsidRPr="008C221E" w:rsidRDefault="009B6BE8" w:rsidP="00784189">
            <w:pPr>
              <w:tabs>
                <w:tab w:val="left" w:pos="22"/>
              </w:tabs>
              <w:ind w:firstLine="0"/>
              <w:rPr>
                <w:sz w:val="22"/>
                <w:szCs w:val="22"/>
              </w:rPr>
            </w:pPr>
            <w:r w:rsidRPr="008C221E">
              <w:rPr>
                <w:sz w:val="22"/>
                <w:szCs w:val="22"/>
              </w:rPr>
              <w:t xml:space="preserve">Последние процедуры найма новых сотрудников для МВД демонстрируют отсутствие привлекательности должностей, вызванное несколькими факторами: частично </w:t>
            </w:r>
            <w:r>
              <w:rPr>
                <w:sz w:val="22"/>
                <w:szCs w:val="22"/>
              </w:rPr>
              <w:t>с</w:t>
            </w:r>
            <w:r w:rsidRPr="008C221E">
              <w:rPr>
                <w:sz w:val="22"/>
                <w:szCs w:val="22"/>
              </w:rPr>
              <w:t>компрометир</w:t>
            </w:r>
            <w:r>
              <w:rPr>
                <w:sz w:val="22"/>
                <w:szCs w:val="22"/>
              </w:rPr>
              <w:t>ованны</w:t>
            </w:r>
            <w:r w:rsidRPr="008C221E">
              <w:rPr>
                <w:sz w:val="22"/>
                <w:szCs w:val="22"/>
              </w:rPr>
              <w:t>й имидж системы, отсутствие гарантий</w:t>
            </w:r>
            <w:r>
              <w:rPr>
                <w:sz w:val="22"/>
                <w:szCs w:val="22"/>
              </w:rPr>
              <w:t> </w:t>
            </w:r>
            <w:r w:rsidRPr="008C221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8C221E">
              <w:rPr>
                <w:sz w:val="22"/>
                <w:szCs w:val="22"/>
              </w:rPr>
              <w:t>социального пакета</w:t>
            </w:r>
            <w:r>
              <w:rPr>
                <w:sz w:val="22"/>
                <w:szCs w:val="22"/>
              </w:rPr>
              <w:t> </w:t>
            </w:r>
            <w:r w:rsidRPr="008C221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8C221E">
              <w:rPr>
                <w:sz w:val="22"/>
                <w:szCs w:val="22"/>
              </w:rPr>
              <w:t>мотивирующей заработной платы, а также отсутствие необходимого количества квалифицированных лиц для допуска к системе. Нехватка персонала в МВД ведет, в определенных случаях, к найму сотрудников, не отвечающих полностью стандартам и критериям набора в профессию и, соответственно, с повышенным риском участия в коррупционной деятельности. Снижение данного риска может быть обеспечено путем роста привлекательности постов в МВД (предоставление мотивирующей заработной платы, например), расширени</w:t>
            </w:r>
            <w:r>
              <w:rPr>
                <w:sz w:val="22"/>
                <w:szCs w:val="22"/>
              </w:rPr>
              <w:t>я</w:t>
            </w:r>
            <w:r w:rsidRPr="008C221E">
              <w:rPr>
                <w:sz w:val="22"/>
                <w:szCs w:val="22"/>
              </w:rPr>
              <w:t xml:space="preserve"> положительной внешней коммуникации, которая укрепила бы имидж </w:t>
            </w:r>
            <w:r>
              <w:rPr>
                <w:sz w:val="22"/>
                <w:szCs w:val="22"/>
              </w:rPr>
              <w:t>СВД</w:t>
            </w:r>
            <w:r w:rsidRPr="008C221E">
              <w:rPr>
                <w:sz w:val="22"/>
                <w:szCs w:val="22"/>
              </w:rPr>
              <w:t xml:space="preserve"> (мотивационные </w:t>
            </w:r>
            <w:r>
              <w:rPr>
                <w:sz w:val="22"/>
                <w:szCs w:val="22"/>
              </w:rPr>
              <w:t>ролики</w:t>
            </w:r>
            <w:r w:rsidRPr="008C221E">
              <w:rPr>
                <w:sz w:val="22"/>
                <w:szCs w:val="22"/>
              </w:rPr>
              <w:t>), повышения возможностей обучения в учебных заведени</w:t>
            </w:r>
            <w:r>
              <w:rPr>
                <w:sz w:val="22"/>
                <w:szCs w:val="22"/>
              </w:rPr>
              <w:t>ях</w:t>
            </w:r>
            <w:r w:rsidRPr="008C221E">
              <w:rPr>
                <w:sz w:val="22"/>
                <w:szCs w:val="22"/>
              </w:rPr>
              <w:t xml:space="preserve"> МВД</w:t>
            </w:r>
          </w:p>
        </w:tc>
      </w:tr>
      <w:tr w:rsidR="009B6BE8" w:rsidRPr="008C221E" w14:paraId="0C43F82C" w14:textId="77777777" w:rsidTr="00784189">
        <w:trPr>
          <w:trHeight w:val="611"/>
          <w:jc w:val="center"/>
        </w:trPr>
        <w:tc>
          <w:tcPr>
            <w:tcW w:w="1527" w:type="pct"/>
          </w:tcPr>
          <w:p w14:paraId="7D3452DA" w14:textId="77777777" w:rsidR="009B6BE8" w:rsidRPr="008C221E" w:rsidRDefault="009B6BE8" w:rsidP="00784189">
            <w:pPr>
              <w:tabs>
                <w:tab w:val="left" w:pos="22"/>
              </w:tabs>
              <w:ind w:firstLine="0"/>
              <w:rPr>
                <w:sz w:val="22"/>
                <w:szCs w:val="22"/>
              </w:rPr>
            </w:pPr>
            <w:r w:rsidRPr="008C221E">
              <w:rPr>
                <w:sz w:val="22"/>
                <w:szCs w:val="22"/>
              </w:rPr>
              <w:t xml:space="preserve">Быстрое изнашивание технологий, управляемых МВД, на фоне возникновения новых </w:t>
            </w:r>
            <w:r>
              <w:rPr>
                <w:sz w:val="22"/>
                <w:szCs w:val="22"/>
              </w:rPr>
              <w:t>потребностей и вызовов</w:t>
            </w:r>
            <w:r w:rsidRPr="008C22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4" w:type="pct"/>
          </w:tcPr>
          <w:p w14:paraId="5B5B6776" w14:textId="77777777" w:rsidR="009B6BE8" w:rsidRPr="008C221E" w:rsidRDefault="009B6BE8" w:rsidP="00784189">
            <w:pPr>
              <w:tabs>
                <w:tab w:val="left" w:pos="22"/>
              </w:tabs>
              <w:ind w:firstLine="0"/>
              <w:jc w:val="center"/>
              <w:rPr>
                <w:sz w:val="22"/>
                <w:szCs w:val="22"/>
              </w:rPr>
            </w:pPr>
            <w:r w:rsidRPr="008C221E">
              <w:rPr>
                <w:sz w:val="22"/>
                <w:szCs w:val="22"/>
              </w:rPr>
              <w:t>Средний</w:t>
            </w:r>
          </w:p>
        </w:tc>
        <w:tc>
          <w:tcPr>
            <w:tcW w:w="2839" w:type="pct"/>
          </w:tcPr>
          <w:p w14:paraId="5C9CF3DB" w14:textId="77777777" w:rsidR="009B6BE8" w:rsidRPr="008C221E" w:rsidRDefault="009B6BE8" w:rsidP="00784189">
            <w:pPr>
              <w:tabs>
                <w:tab w:val="left" w:pos="22"/>
              </w:tabs>
              <w:ind w:firstLine="0"/>
              <w:rPr>
                <w:sz w:val="22"/>
                <w:szCs w:val="22"/>
              </w:rPr>
            </w:pPr>
            <w:r w:rsidRPr="008C221E">
              <w:rPr>
                <w:sz w:val="22"/>
                <w:szCs w:val="22"/>
              </w:rPr>
              <w:t>Оснащение</w:t>
            </w:r>
            <w:r>
              <w:rPr>
                <w:sz w:val="22"/>
                <w:szCs w:val="22"/>
                <w:lang w:val="ro-RO"/>
              </w:rPr>
              <w:t> </w:t>
            </w:r>
            <w:r w:rsidRPr="008C221E">
              <w:rPr>
                <w:sz w:val="22"/>
                <w:szCs w:val="22"/>
              </w:rPr>
              <w:t>(модернизация</w:t>
            </w:r>
            <w:r>
              <w:rPr>
                <w:sz w:val="22"/>
                <w:szCs w:val="22"/>
                <w:lang w:val="ro-RO"/>
              </w:rPr>
              <w:t> </w:t>
            </w:r>
            <w:r w:rsidRPr="008C221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ro-RO"/>
              </w:rPr>
              <w:t> </w:t>
            </w:r>
            <w:r w:rsidRPr="008C221E">
              <w:rPr>
                <w:sz w:val="22"/>
                <w:szCs w:val="22"/>
              </w:rPr>
              <w:t>изменение) технологиями в области ИТ</w:t>
            </w:r>
            <w:r>
              <w:rPr>
                <w:sz w:val="22"/>
                <w:szCs w:val="22"/>
              </w:rPr>
              <w:t>К</w:t>
            </w:r>
            <w:r w:rsidRPr="008C221E">
              <w:rPr>
                <w:sz w:val="22"/>
                <w:szCs w:val="22"/>
              </w:rPr>
              <w:t xml:space="preserve"> минимум на 20</w:t>
            </w:r>
            <w:r>
              <w:rPr>
                <w:sz w:val="22"/>
                <w:szCs w:val="22"/>
              </w:rPr>
              <w:t> </w:t>
            </w:r>
            <w:r w:rsidRPr="008C221E">
              <w:rPr>
                <w:sz w:val="22"/>
                <w:szCs w:val="22"/>
              </w:rPr>
              <w:t>% ежегодно во всех отраслях (LAM, терминалы TETRA, ИС)</w:t>
            </w:r>
          </w:p>
        </w:tc>
      </w:tr>
    </w:tbl>
    <w:p w14:paraId="26945AC5" w14:textId="77777777" w:rsidR="009B6BE8" w:rsidRPr="00500892" w:rsidRDefault="009B6BE8" w:rsidP="009B6BE8">
      <w:pPr>
        <w:pStyle w:val="NoSpacing1"/>
        <w:spacing w:before="0" w:after="0"/>
        <w:ind w:firstLine="720"/>
        <w:rPr>
          <w:rFonts w:ascii="Times New Roman" w:hAnsi="Times New Roman"/>
          <w:sz w:val="28"/>
          <w:szCs w:val="28"/>
          <w:lang w:val="ru-RU"/>
        </w:rPr>
      </w:pPr>
    </w:p>
    <w:p w14:paraId="246B068B" w14:textId="77777777" w:rsidR="009B6BE8" w:rsidRDefault="009B6BE8" w:rsidP="009B6BE8">
      <w:pPr>
        <w:pStyle w:val="20"/>
        <w:spacing w:before="0"/>
        <w:ind w:firstLine="0"/>
        <w:jc w:val="center"/>
        <w:rPr>
          <w:rFonts w:ascii="Times New Roman" w:hAnsi="Times New Roman"/>
          <w:color w:val="auto"/>
          <w:sz w:val="28"/>
          <w:lang w:eastAsia="ru-RU"/>
        </w:rPr>
      </w:pPr>
      <w:r>
        <w:rPr>
          <w:rFonts w:ascii="Times New Roman" w:hAnsi="Times New Roman"/>
          <w:color w:val="auto"/>
          <w:sz w:val="28"/>
          <w:lang w:val="ro-RO" w:eastAsia="ru-RU"/>
        </w:rPr>
        <w:t xml:space="preserve">IX. </w:t>
      </w:r>
      <w:r w:rsidRPr="00500892">
        <w:rPr>
          <w:rFonts w:ascii="Times New Roman" w:hAnsi="Times New Roman"/>
          <w:color w:val="auto"/>
          <w:sz w:val="28"/>
          <w:lang w:eastAsia="ru-RU"/>
        </w:rPr>
        <w:t>ОРГАНЫ</w:t>
      </w:r>
      <w:r>
        <w:rPr>
          <w:rFonts w:ascii="Times New Roman" w:hAnsi="Times New Roman"/>
          <w:color w:val="auto"/>
          <w:sz w:val="28"/>
          <w:lang w:eastAsia="ru-RU"/>
        </w:rPr>
        <w:t> </w:t>
      </w:r>
      <w:r w:rsidRPr="00500892">
        <w:rPr>
          <w:rFonts w:ascii="Times New Roman" w:hAnsi="Times New Roman"/>
          <w:color w:val="auto"/>
          <w:sz w:val="28"/>
          <w:lang w:eastAsia="ru-RU"/>
        </w:rPr>
        <w:t>/</w:t>
      </w:r>
      <w:r>
        <w:rPr>
          <w:rFonts w:ascii="Times New Roman" w:hAnsi="Times New Roman"/>
          <w:color w:val="auto"/>
          <w:sz w:val="28"/>
          <w:lang w:eastAsia="ru-RU"/>
        </w:rPr>
        <w:t> </w:t>
      </w:r>
      <w:r w:rsidRPr="00500892">
        <w:rPr>
          <w:rFonts w:ascii="Times New Roman" w:hAnsi="Times New Roman"/>
          <w:color w:val="auto"/>
          <w:sz w:val="28"/>
          <w:lang w:eastAsia="ru-RU"/>
        </w:rPr>
        <w:t>УЧРЕЖДЕНИЯ</w:t>
      </w:r>
      <w:r>
        <w:rPr>
          <w:rFonts w:ascii="Times New Roman" w:hAnsi="Times New Roman"/>
          <w:color w:val="auto"/>
          <w:sz w:val="28"/>
          <w:lang w:eastAsia="ru-RU"/>
        </w:rPr>
        <w:t>,</w:t>
      </w:r>
      <w:r w:rsidRPr="008C221E">
        <w:rPr>
          <w:rFonts w:ascii="Times New Roman" w:hAnsi="Times New Roman"/>
          <w:color w:val="auto"/>
          <w:sz w:val="28"/>
          <w:lang w:eastAsia="ru-RU"/>
        </w:rPr>
        <w:t xml:space="preserve"> </w:t>
      </w:r>
      <w:r w:rsidRPr="00500892">
        <w:rPr>
          <w:rFonts w:ascii="Times New Roman" w:hAnsi="Times New Roman"/>
          <w:color w:val="auto"/>
          <w:sz w:val="28"/>
          <w:lang w:eastAsia="ru-RU"/>
        </w:rPr>
        <w:t>ОТВЕТСТВЕННЫЕ</w:t>
      </w:r>
      <w:r>
        <w:rPr>
          <w:rFonts w:ascii="Times New Roman" w:hAnsi="Times New Roman"/>
          <w:color w:val="auto"/>
          <w:sz w:val="28"/>
          <w:lang w:eastAsia="ru-RU"/>
        </w:rPr>
        <w:t xml:space="preserve"> </w:t>
      </w:r>
    </w:p>
    <w:p w14:paraId="38E6C735" w14:textId="77777777" w:rsidR="009B6BE8" w:rsidRPr="00500892" w:rsidRDefault="009B6BE8" w:rsidP="009B6BE8">
      <w:pPr>
        <w:pStyle w:val="20"/>
        <w:spacing w:before="0"/>
        <w:ind w:firstLine="0"/>
        <w:jc w:val="center"/>
        <w:rPr>
          <w:rFonts w:ascii="Times New Roman" w:hAnsi="Times New Roman"/>
          <w:b w:val="0"/>
          <w:color w:val="auto"/>
          <w:sz w:val="28"/>
          <w:lang w:eastAsia="ru-RU"/>
        </w:rPr>
      </w:pPr>
      <w:r>
        <w:rPr>
          <w:rFonts w:ascii="Times New Roman" w:hAnsi="Times New Roman"/>
          <w:color w:val="auto"/>
          <w:sz w:val="28"/>
          <w:lang w:eastAsia="ru-RU"/>
        </w:rPr>
        <w:t>ЗА РЕАЛИЗАЦИЮ</w:t>
      </w:r>
    </w:p>
    <w:p w14:paraId="08750563" w14:textId="77777777" w:rsidR="009B6BE8" w:rsidRPr="001C7577" w:rsidRDefault="009B6BE8" w:rsidP="009B6BE8">
      <w:pPr>
        <w:tabs>
          <w:tab w:val="left" w:pos="0"/>
        </w:tabs>
        <w:jc w:val="center"/>
        <w:rPr>
          <w:b/>
          <w:bCs/>
          <w:lang w:eastAsia="ru-RU"/>
        </w:rPr>
      </w:pPr>
    </w:p>
    <w:p w14:paraId="0C5C653C" w14:textId="77777777" w:rsidR="009B6BE8" w:rsidRPr="00500892" w:rsidRDefault="009B6BE8" w:rsidP="009B6BE8">
      <w:pPr>
        <w:tabs>
          <w:tab w:val="left" w:pos="709"/>
          <w:tab w:val="left" w:pos="1560"/>
        </w:tabs>
        <w:contextualSpacing/>
        <w:rPr>
          <w:sz w:val="28"/>
          <w:szCs w:val="28"/>
        </w:rPr>
      </w:pPr>
      <w:r w:rsidRPr="00500892">
        <w:rPr>
          <w:sz w:val="28"/>
          <w:szCs w:val="28"/>
        </w:rPr>
        <w:t xml:space="preserve">Ответственными за </w:t>
      </w:r>
      <w:r>
        <w:rPr>
          <w:sz w:val="28"/>
          <w:szCs w:val="28"/>
        </w:rPr>
        <w:t>реализацию</w:t>
      </w:r>
      <w:r w:rsidRPr="00500892">
        <w:rPr>
          <w:sz w:val="28"/>
          <w:szCs w:val="28"/>
        </w:rPr>
        <w:t xml:space="preserve"> Программы являются публичные органы и учреждения, вовлеченны</w:t>
      </w:r>
      <w:r>
        <w:rPr>
          <w:sz w:val="28"/>
          <w:szCs w:val="28"/>
        </w:rPr>
        <w:t>е</w:t>
      </w:r>
      <w:r w:rsidRPr="00500892">
        <w:rPr>
          <w:sz w:val="28"/>
          <w:szCs w:val="28"/>
        </w:rPr>
        <w:t xml:space="preserve"> в процесс начальной и непрерывной профессиональной подготовки, подразделения, ответственные за внутреннюю защиту и борьбу с коррупцией, подразделения, ответственные за развитие и обслуживание информационных технологий и </w:t>
      </w:r>
      <w:r>
        <w:rPr>
          <w:sz w:val="28"/>
          <w:szCs w:val="28"/>
        </w:rPr>
        <w:t>коммуникаций</w:t>
      </w:r>
      <w:r w:rsidRPr="00500892">
        <w:rPr>
          <w:sz w:val="28"/>
          <w:szCs w:val="28"/>
        </w:rPr>
        <w:t xml:space="preserve"> в </w:t>
      </w:r>
      <w:r>
        <w:rPr>
          <w:sz w:val="28"/>
          <w:szCs w:val="28"/>
        </w:rPr>
        <w:t>СВД</w:t>
      </w:r>
      <w:r w:rsidRPr="00500892">
        <w:rPr>
          <w:sz w:val="28"/>
          <w:szCs w:val="28"/>
        </w:rPr>
        <w:t>. Они наделены непосредственными обязанностями и компетенциями</w:t>
      </w:r>
      <w:r>
        <w:rPr>
          <w:sz w:val="28"/>
          <w:szCs w:val="28"/>
        </w:rPr>
        <w:t>,</w:t>
      </w:r>
      <w:r w:rsidRPr="00500892">
        <w:rPr>
          <w:sz w:val="28"/>
          <w:szCs w:val="28"/>
        </w:rPr>
        <w:t xml:space="preserve"> связанными:</w:t>
      </w:r>
    </w:p>
    <w:p w14:paraId="4FA46019" w14:textId="77777777" w:rsidR="009B6BE8" w:rsidRPr="00500892" w:rsidRDefault="009B6BE8" w:rsidP="009B6BE8">
      <w:pPr>
        <w:contextualSpacing/>
        <w:rPr>
          <w:sz w:val="28"/>
          <w:szCs w:val="28"/>
        </w:rPr>
      </w:pPr>
      <w:r w:rsidRPr="00500892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500892">
        <w:rPr>
          <w:sz w:val="28"/>
          <w:szCs w:val="28"/>
        </w:rPr>
        <w:t xml:space="preserve"> </w:t>
      </w:r>
      <w:r w:rsidRPr="00500892">
        <w:rPr>
          <w:i/>
          <w:sz w:val="28"/>
          <w:szCs w:val="28"/>
        </w:rPr>
        <w:t>с непосредственными компетенциями в сфере начальной и непрерывной подготовки</w:t>
      </w:r>
      <w:r w:rsidRPr="00500892">
        <w:rPr>
          <w:sz w:val="28"/>
          <w:szCs w:val="28"/>
        </w:rPr>
        <w:t>:</w:t>
      </w:r>
    </w:p>
    <w:p w14:paraId="70078CD9" w14:textId="77777777" w:rsidR="009B6BE8" w:rsidRPr="00500892" w:rsidRDefault="009B6BE8" w:rsidP="009B6BE8">
      <w:pPr>
        <w:pStyle w:val="ListParagraph1"/>
        <w:numPr>
          <w:ilvl w:val="0"/>
          <w:numId w:val="10"/>
        </w:numPr>
        <w:tabs>
          <w:tab w:val="left" w:pos="1080"/>
          <w:tab w:val="left" w:pos="1134"/>
          <w:tab w:val="left" w:pos="1560"/>
          <w:tab w:val="left" w:pos="1843"/>
        </w:tabs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0892">
        <w:rPr>
          <w:rFonts w:ascii="Times New Roman" w:hAnsi="Times New Roman"/>
          <w:sz w:val="28"/>
          <w:szCs w:val="28"/>
          <w:lang w:val="ru-RU"/>
        </w:rPr>
        <w:t>Академия «Штефан чел Маре» Министерства внутренних дел;</w:t>
      </w:r>
    </w:p>
    <w:p w14:paraId="6CB36501" w14:textId="77777777" w:rsidR="009B6BE8" w:rsidRPr="00500892" w:rsidRDefault="009B6BE8" w:rsidP="009B6BE8">
      <w:pPr>
        <w:pStyle w:val="ListParagraph1"/>
        <w:numPr>
          <w:ilvl w:val="0"/>
          <w:numId w:val="10"/>
        </w:numPr>
        <w:tabs>
          <w:tab w:val="left" w:pos="1080"/>
          <w:tab w:val="left" w:pos="1134"/>
          <w:tab w:val="left" w:pos="1560"/>
          <w:tab w:val="left" w:pos="1843"/>
        </w:tabs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0892">
        <w:rPr>
          <w:rFonts w:ascii="Times New Roman" w:hAnsi="Times New Roman"/>
          <w:sz w:val="28"/>
          <w:szCs w:val="28"/>
          <w:lang w:val="ru-RU"/>
        </w:rPr>
        <w:t>Образцовый центр по безопасности границы;</w:t>
      </w:r>
    </w:p>
    <w:p w14:paraId="3936C116" w14:textId="77777777" w:rsidR="009B6BE8" w:rsidRPr="00500892" w:rsidRDefault="009B6BE8" w:rsidP="009B6BE8">
      <w:pPr>
        <w:pStyle w:val="ListParagraph1"/>
        <w:numPr>
          <w:ilvl w:val="0"/>
          <w:numId w:val="10"/>
        </w:numPr>
        <w:tabs>
          <w:tab w:val="left" w:pos="1080"/>
          <w:tab w:val="left" w:pos="1134"/>
          <w:tab w:val="left" w:pos="1560"/>
          <w:tab w:val="left" w:pos="1843"/>
        </w:tabs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0892">
        <w:rPr>
          <w:rFonts w:ascii="Times New Roman" w:hAnsi="Times New Roman"/>
          <w:sz w:val="28"/>
          <w:szCs w:val="28"/>
          <w:lang w:val="ru-RU"/>
        </w:rPr>
        <w:t>Учебный центр Генерального инспектората карабинеров;</w:t>
      </w:r>
    </w:p>
    <w:p w14:paraId="049A4E39" w14:textId="77777777" w:rsidR="009B6BE8" w:rsidRPr="00500892" w:rsidRDefault="009B6BE8" w:rsidP="009B6BE8">
      <w:pPr>
        <w:pStyle w:val="ListParagraph1"/>
        <w:numPr>
          <w:ilvl w:val="0"/>
          <w:numId w:val="10"/>
        </w:numPr>
        <w:tabs>
          <w:tab w:val="left" w:pos="1080"/>
          <w:tab w:val="left" w:pos="1134"/>
          <w:tab w:val="left" w:pos="1560"/>
          <w:tab w:val="left" w:pos="1843"/>
        </w:tabs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0892">
        <w:rPr>
          <w:rFonts w:ascii="Times New Roman" w:hAnsi="Times New Roman"/>
          <w:sz w:val="28"/>
          <w:szCs w:val="28"/>
          <w:lang w:val="ru-RU"/>
        </w:rPr>
        <w:t>Учебный центр (со статусом управления) Генерального инспектората по чрезвычайным ситуациям;</w:t>
      </w:r>
    </w:p>
    <w:p w14:paraId="2EB7A365" w14:textId="77777777" w:rsidR="009B6BE8" w:rsidRPr="00500892" w:rsidRDefault="009B6BE8" w:rsidP="009B6BE8">
      <w:pPr>
        <w:pStyle w:val="ListParagraph1"/>
        <w:numPr>
          <w:ilvl w:val="0"/>
          <w:numId w:val="10"/>
        </w:numPr>
        <w:tabs>
          <w:tab w:val="left" w:pos="1080"/>
          <w:tab w:val="left" w:pos="1134"/>
          <w:tab w:val="left" w:pos="1560"/>
          <w:tab w:val="left" w:pos="1843"/>
        </w:tabs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0892">
        <w:rPr>
          <w:rFonts w:ascii="Times New Roman" w:hAnsi="Times New Roman"/>
          <w:sz w:val="28"/>
          <w:szCs w:val="28"/>
          <w:lang w:val="ru-RU"/>
        </w:rPr>
        <w:t>Управление политик персонала и образования МВД;</w:t>
      </w:r>
    </w:p>
    <w:p w14:paraId="5604267E" w14:textId="77777777" w:rsidR="009B6BE8" w:rsidRPr="00500892" w:rsidRDefault="009B6BE8" w:rsidP="009B6BE8">
      <w:pPr>
        <w:pStyle w:val="ListParagraph1"/>
        <w:numPr>
          <w:ilvl w:val="0"/>
          <w:numId w:val="10"/>
        </w:numPr>
        <w:tabs>
          <w:tab w:val="left" w:pos="1080"/>
          <w:tab w:val="left" w:pos="1134"/>
          <w:tab w:val="left" w:pos="1560"/>
          <w:tab w:val="left" w:pos="1843"/>
        </w:tabs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0892">
        <w:rPr>
          <w:rFonts w:ascii="Times New Roman" w:hAnsi="Times New Roman"/>
          <w:sz w:val="28"/>
          <w:szCs w:val="28"/>
          <w:lang w:val="ru-RU"/>
        </w:rPr>
        <w:t>Управление менеджмента человеческих ресурсов ГИП;</w:t>
      </w:r>
    </w:p>
    <w:p w14:paraId="78459094" w14:textId="77777777" w:rsidR="009B6BE8" w:rsidRPr="00500892" w:rsidRDefault="009B6BE8" w:rsidP="009B6BE8">
      <w:pPr>
        <w:pStyle w:val="ListParagraph1"/>
        <w:numPr>
          <w:ilvl w:val="0"/>
          <w:numId w:val="10"/>
        </w:numPr>
        <w:tabs>
          <w:tab w:val="left" w:pos="1080"/>
          <w:tab w:val="left" w:pos="1134"/>
          <w:tab w:val="left" w:pos="1560"/>
          <w:tab w:val="left" w:pos="1843"/>
        </w:tabs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0892">
        <w:rPr>
          <w:rFonts w:ascii="Times New Roman" w:hAnsi="Times New Roman"/>
          <w:sz w:val="28"/>
          <w:szCs w:val="28"/>
          <w:lang w:val="ru-RU"/>
        </w:rPr>
        <w:lastRenderedPageBreak/>
        <w:t>Управление менеджмента человеческих ресурсов ГИК;</w:t>
      </w:r>
    </w:p>
    <w:p w14:paraId="1FC871AF" w14:textId="77777777" w:rsidR="009B6BE8" w:rsidRPr="00500892" w:rsidRDefault="009B6BE8" w:rsidP="009B6BE8">
      <w:pPr>
        <w:pStyle w:val="ListParagraph1"/>
        <w:numPr>
          <w:ilvl w:val="0"/>
          <w:numId w:val="10"/>
        </w:numPr>
        <w:tabs>
          <w:tab w:val="left" w:pos="1080"/>
          <w:tab w:val="left" w:pos="1134"/>
          <w:tab w:val="left" w:pos="1560"/>
          <w:tab w:val="left" w:pos="1843"/>
        </w:tabs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0892">
        <w:rPr>
          <w:rFonts w:ascii="Times New Roman" w:hAnsi="Times New Roman"/>
          <w:sz w:val="28"/>
          <w:szCs w:val="28"/>
          <w:lang w:val="ru-RU"/>
        </w:rPr>
        <w:t>Главное управление менеджмента человеческих ресурсов ГИПП;</w:t>
      </w:r>
    </w:p>
    <w:p w14:paraId="67BDFA0C" w14:textId="77777777" w:rsidR="009B6BE8" w:rsidRPr="00500892" w:rsidRDefault="009B6BE8" w:rsidP="009B6BE8">
      <w:pPr>
        <w:pStyle w:val="ListParagraph1"/>
        <w:numPr>
          <w:ilvl w:val="0"/>
          <w:numId w:val="10"/>
        </w:numPr>
        <w:tabs>
          <w:tab w:val="left" w:pos="1080"/>
          <w:tab w:val="left" w:pos="1134"/>
          <w:tab w:val="left" w:pos="1560"/>
          <w:tab w:val="left" w:pos="1843"/>
        </w:tabs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0892">
        <w:rPr>
          <w:rFonts w:ascii="Times New Roman" w:hAnsi="Times New Roman"/>
          <w:sz w:val="28"/>
          <w:szCs w:val="28"/>
          <w:lang w:val="ru-RU"/>
        </w:rPr>
        <w:t>Управление менеджмента человеческих ресурсов</w:t>
      </w:r>
      <w:r w:rsidRPr="00500892">
        <w:rPr>
          <w:sz w:val="28"/>
          <w:szCs w:val="28"/>
          <w:lang w:val="ru-RU"/>
        </w:rPr>
        <w:t xml:space="preserve"> </w:t>
      </w:r>
      <w:r w:rsidRPr="00500892">
        <w:rPr>
          <w:rFonts w:ascii="Times New Roman" w:hAnsi="Times New Roman"/>
          <w:sz w:val="28"/>
          <w:szCs w:val="28"/>
          <w:lang w:val="ru-RU"/>
        </w:rPr>
        <w:t>ГИЧС;</w:t>
      </w:r>
    </w:p>
    <w:p w14:paraId="7E2E9664" w14:textId="77777777" w:rsidR="009B6BE8" w:rsidRPr="00500892" w:rsidRDefault="009B6BE8" w:rsidP="009B6BE8">
      <w:pPr>
        <w:pStyle w:val="ListParagraph1"/>
        <w:numPr>
          <w:ilvl w:val="0"/>
          <w:numId w:val="10"/>
        </w:numPr>
        <w:tabs>
          <w:tab w:val="left" w:pos="1080"/>
          <w:tab w:val="left" w:pos="1134"/>
          <w:tab w:val="left" w:pos="1560"/>
          <w:tab w:val="left" w:pos="1843"/>
        </w:tabs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0892">
        <w:rPr>
          <w:rFonts w:ascii="Times New Roman" w:hAnsi="Times New Roman"/>
          <w:sz w:val="28"/>
          <w:szCs w:val="28"/>
          <w:lang w:val="ru-RU"/>
        </w:rPr>
        <w:t xml:space="preserve">Национальное агентство по обеспечению качества в образовании и </w:t>
      </w:r>
      <w:r>
        <w:rPr>
          <w:rFonts w:ascii="Times New Roman" w:hAnsi="Times New Roman"/>
          <w:sz w:val="28"/>
          <w:szCs w:val="28"/>
          <w:lang w:val="ru-RU"/>
        </w:rPr>
        <w:t>ис</w:t>
      </w:r>
      <w:r w:rsidRPr="00500892">
        <w:rPr>
          <w:rFonts w:ascii="Times New Roman" w:hAnsi="Times New Roman"/>
          <w:sz w:val="28"/>
          <w:szCs w:val="28"/>
          <w:lang w:val="ru-RU"/>
        </w:rPr>
        <w:t>следованиях;</w:t>
      </w:r>
    </w:p>
    <w:p w14:paraId="5C4C7A14" w14:textId="77777777" w:rsidR="009B6BE8" w:rsidRPr="00500892" w:rsidRDefault="009B6BE8" w:rsidP="009B6BE8">
      <w:pPr>
        <w:pStyle w:val="ListParagraph1"/>
        <w:numPr>
          <w:ilvl w:val="0"/>
          <w:numId w:val="10"/>
        </w:numPr>
        <w:tabs>
          <w:tab w:val="left" w:pos="1080"/>
          <w:tab w:val="left" w:pos="1134"/>
          <w:tab w:val="left" w:pos="1560"/>
          <w:tab w:val="left" w:pos="1843"/>
        </w:tabs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0892">
        <w:rPr>
          <w:rFonts w:ascii="Times New Roman" w:hAnsi="Times New Roman"/>
          <w:sz w:val="28"/>
          <w:szCs w:val="28"/>
          <w:lang w:val="ru-RU"/>
        </w:rPr>
        <w:t>Национальное агентство по исследованиям и разработкам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7CF445ED" w14:textId="77777777" w:rsidR="009B6BE8" w:rsidRPr="00500892" w:rsidRDefault="009B6BE8" w:rsidP="009B6BE8">
      <w:pPr>
        <w:tabs>
          <w:tab w:val="left" w:pos="1080"/>
        </w:tabs>
        <w:ind w:firstLine="720"/>
        <w:contextualSpacing/>
        <w:rPr>
          <w:sz w:val="28"/>
          <w:szCs w:val="28"/>
        </w:rPr>
      </w:pPr>
      <w:r w:rsidRPr="00500892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500892">
        <w:rPr>
          <w:sz w:val="28"/>
          <w:szCs w:val="28"/>
        </w:rPr>
        <w:t xml:space="preserve"> </w:t>
      </w:r>
      <w:r w:rsidRPr="00500892">
        <w:rPr>
          <w:i/>
          <w:sz w:val="28"/>
          <w:szCs w:val="28"/>
        </w:rPr>
        <w:t xml:space="preserve">с обязанностями в сфере профессиональной подготовки и менеджмента человеческих ресурсов в </w:t>
      </w:r>
      <w:r>
        <w:rPr>
          <w:i/>
          <w:sz w:val="28"/>
          <w:szCs w:val="28"/>
        </w:rPr>
        <w:t>СВД</w:t>
      </w:r>
      <w:r w:rsidRPr="00500892">
        <w:rPr>
          <w:sz w:val="28"/>
          <w:szCs w:val="28"/>
        </w:rPr>
        <w:t>:</w:t>
      </w:r>
    </w:p>
    <w:p w14:paraId="422B8E2F" w14:textId="77777777" w:rsidR="009B6BE8" w:rsidRPr="00500892" w:rsidRDefault="009B6BE8" w:rsidP="009B6BE8">
      <w:pPr>
        <w:numPr>
          <w:ilvl w:val="0"/>
          <w:numId w:val="9"/>
        </w:numPr>
        <w:tabs>
          <w:tab w:val="left" w:pos="1080"/>
          <w:tab w:val="left" w:pos="1134"/>
          <w:tab w:val="left" w:pos="1276"/>
          <w:tab w:val="left" w:pos="1843"/>
        </w:tabs>
        <w:ind w:left="0" w:firstLine="720"/>
        <w:contextualSpacing/>
        <w:rPr>
          <w:sz w:val="28"/>
          <w:szCs w:val="28"/>
        </w:rPr>
      </w:pPr>
      <w:r w:rsidRPr="00500892">
        <w:rPr>
          <w:sz w:val="28"/>
          <w:szCs w:val="28"/>
        </w:rPr>
        <w:t>Министерство внутренних дел;</w:t>
      </w:r>
    </w:p>
    <w:p w14:paraId="1BFA68EF" w14:textId="77777777" w:rsidR="009B6BE8" w:rsidRPr="00500892" w:rsidRDefault="009B6BE8" w:rsidP="009B6BE8">
      <w:pPr>
        <w:numPr>
          <w:ilvl w:val="0"/>
          <w:numId w:val="9"/>
        </w:numPr>
        <w:tabs>
          <w:tab w:val="left" w:pos="1080"/>
          <w:tab w:val="left" w:pos="1134"/>
          <w:tab w:val="left" w:pos="1276"/>
          <w:tab w:val="left" w:pos="1843"/>
        </w:tabs>
        <w:ind w:left="0" w:firstLine="720"/>
        <w:contextualSpacing/>
        <w:rPr>
          <w:sz w:val="28"/>
          <w:szCs w:val="28"/>
        </w:rPr>
      </w:pPr>
      <w:r w:rsidRPr="00500892">
        <w:rPr>
          <w:sz w:val="28"/>
          <w:szCs w:val="28"/>
        </w:rPr>
        <w:t xml:space="preserve">Министерство образования </w:t>
      </w:r>
      <w:r>
        <w:rPr>
          <w:sz w:val="28"/>
          <w:szCs w:val="28"/>
        </w:rPr>
        <w:t xml:space="preserve">и </w:t>
      </w:r>
      <w:r w:rsidRPr="00500892">
        <w:rPr>
          <w:sz w:val="28"/>
          <w:szCs w:val="28"/>
        </w:rPr>
        <w:t>исследований;</w:t>
      </w:r>
    </w:p>
    <w:p w14:paraId="709853B7" w14:textId="77777777" w:rsidR="009B6BE8" w:rsidRPr="00500892" w:rsidRDefault="009B6BE8" w:rsidP="009B6BE8">
      <w:pPr>
        <w:numPr>
          <w:ilvl w:val="0"/>
          <w:numId w:val="9"/>
        </w:numPr>
        <w:tabs>
          <w:tab w:val="left" w:pos="1080"/>
          <w:tab w:val="left" w:pos="1134"/>
          <w:tab w:val="left" w:pos="1276"/>
          <w:tab w:val="left" w:pos="1843"/>
        </w:tabs>
        <w:ind w:left="0" w:firstLine="720"/>
        <w:contextualSpacing/>
        <w:rPr>
          <w:sz w:val="28"/>
          <w:szCs w:val="28"/>
        </w:rPr>
      </w:pPr>
      <w:r w:rsidRPr="00500892">
        <w:rPr>
          <w:sz w:val="28"/>
          <w:szCs w:val="28"/>
        </w:rPr>
        <w:t>Министерство финансов;</w:t>
      </w:r>
    </w:p>
    <w:p w14:paraId="1ED08AD8" w14:textId="77777777" w:rsidR="009B6BE8" w:rsidRPr="00500892" w:rsidRDefault="009B6BE8" w:rsidP="009B6BE8">
      <w:pPr>
        <w:numPr>
          <w:ilvl w:val="0"/>
          <w:numId w:val="9"/>
        </w:numPr>
        <w:tabs>
          <w:tab w:val="left" w:pos="1080"/>
          <w:tab w:val="left" w:pos="1134"/>
          <w:tab w:val="left" w:pos="1276"/>
          <w:tab w:val="left" w:pos="1843"/>
        </w:tabs>
        <w:ind w:left="0" w:firstLine="720"/>
        <w:contextualSpacing/>
        <w:rPr>
          <w:sz w:val="28"/>
          <w:szCs w:val="28"/>
        </w:rPr>
      </w:pPr>
      <w:r w:rsidRPr="00500892">
        <w:rPr>
          <w:sz w:val="28"/>
          <w:szCs w:val="28"/>
        </w:rPr>
        <w:t>Министерство юстиции;</w:t>
      </w:r>
    </w:p>
    <w:p w14:paraId="416B4195" w14:textId="77777777" w:rsidR="009B6BE8" w:rsidRPr="00500892" w:rsidRDefault="009B6BE8" w:rsidP="009B6BE8">
      <w:pPr>
        <w:numPr>
          <w:ilvl w:val="0"/>
          <w:numId w:val="9"/>
        </w:numPr>
        <w:tabs>
          <w:tab w:val="left" w:pos="1080"/>
          <w:tab w:val="left" w:pos="1134"/>
          <w:tab w:val="left" w:pos="1276"/>
          <w:tab w:val="left" w:pos="1843"/>
        </w:tabs>
        <w:ind w:left="0" w:firstLine="720"/>
        <w:contextualSpacing/>
        <w:rPr>
          <w:sz w:val="28"/>
          <w:szCs w:val="28"/>
        </w:rPr>
      </w:pPr>
      <w:r w:rsidRPr="00500892">
        <w:rPr>
          <w:sz w:val="28"/>
          <w:szCs w:val="28"/>
        </w:rPr>
        <w:t>Министерство культуры;</w:t>
      </w:r>
    </w:p>
    <w:p w14:paraId="4ABFC50C" w14:textId="77777777" w:rsidR="009B6BE8" w:rsidRPr="00500892" w:rsidRDefault="009B6BE8" w:rsidP="009B6BE8">
      <w:pPr>
        <w:numPr>
          <w:ilvl w:val="0"/>
          <w:numId w:val="9"/>
        </w:numPr>
        <w:tabs>
          <w:tab w:val="left" w:pos="1080"/>
          <w:tab w:val="left" w:pos="1134"/>
          <w:tab w:val="left" w:pos="1276"/>
          <w:tab w:val="left" w:pos="1843"/>
        </w:tabs>
        <w:ind w:left="0" w:firstLine="720"/>
        <w:contextualSpacing/>
        <w:rPr>
          <w:sz w:val="28"/>
          <w:szCs w:val="28"/>
        </w:rPr>
      </w:pPr>
      <w:r w:rsidRPr="00500892">
        <w:rPr>
          <w:sz w:val="28"/>
          <w:szCs w:val="28"/>
        </w:rPr>
        <w:t>Генеральный инспекторат полиции;</w:t>
      </w:r>
    </w:p>
    <w:p w14:paraId="39F747FC" w14:textId="77777777" w:rsidR="009B6BE8" w:rsidRPr="00500892" w:rsidRDefault="009B6BE8" w:rsidP="009B6BE8">
      <w:pPr>
        <w:numPr>
          <w:ilvl w:val="0"/>
          <w:numId w:val="9"/>
        </w:numPr>
        <w:tabs>
          <w:tab w:val="left" w:pos="1080"/>
          <w:tab w:val="left" w:pos="1134"/>
          <w:tab w:val="left" w:pos="1276"/>
          <w:tab w:val="left" w:pos="1843"/>
        </w:tabs>
        <w:ind w:left="0" w:firstLine="720"/>
        <w:contextualSpacing/>
        <w:rPr>
          <w:sz w:val="28"/>
          <w:szCs w:val="28"/>
        </w:rPr>
      </w:pPr>
      <w:r w:rsidRPr="00500892">
        <w:rPr>
          <w:sz w:val="28"/>
          <w:szCs w:val="28"/>
        </w:rPr>
        <w:t>Генеральный инспекторат по чрезвычайным ситуациям;</w:t>
      </w:r>
    </w:p>
    <w:p w14:paraId="5E91543B" w14:textId="77777777" w:rsidR="009B6BE8" w:rsidRPr="00500892" w:rsidRDefault="009B6BE8" w:rsidP="009B6BE8">
      <w:pPr>
        <w:numPr>
          <w:ilvl w:val="0"/>
          <w:numId w:val="9"/>
        </w:numPr>
        <w:tabs>
          <w:tab w:val="left" w:pos="1080"/>
          <w:tab w:val="left" w:pos="1134"/>
          <w:tab w:val="left" w:pos="1276"/>
          <w:tab w:val="left" w:pos="1843"/>
        </w:tabs>
        <w:ind w:left="0" w:firstLine="720"/>
        <w:contextualSpacing/>
        <w:rPr>
          <w:sz w:val="28"/>
          <w:szCs w:val="28"/>
        </w:rPr>
      </w:pPr>
      <w:r w:rsidRPr="00500892">
        <w:rPr>
          <w:sz w:val="28"/>
          <w:szCs w:val="28"/>
        </w:rPr>
        <w:t>Бюро по миграции и убежищу;</w:t>
      </w:r>
    </w:p>
    <w:p w14:paraId="0859326E" w14:textId="77777777" w:rsidR="009B6BE8" w:rsidRPr="00500892" w:rsidRDefault="009B6BE8" w:rsidP="009B6BE8">
      <w:pPr>
        <w:numPr>
          <w:ilvl w:val="0"/>
          <w:numId w:val="9"/>
        </w:numPr>
        <w:tabs>
          <w:tab w:val="left" w:pos="1080"/>
          <w:tab w:val="left" w:pos="1134"/>
          <w:tab w:val="left" w:pos="1276"/>
          <w:tab w:val="left" w:pos="1843"/>
        </w:tabs>
        <w:ind w:left="0" w:firstLine="720"/>
        <w:contextualSpacing/>
        <w:rPr>
          <w:sz w:val="28"/>
          <w:szCs w:val="28"/>
        </w:rPr>
      </w:pPr>
      <w:r w:rsidRPr="00500892">
        <w:rPr>
          <w:sz w:val="28"/>
          <w:szCs w:val="28"/>
        </w:rPr>
        <w:t xml:space="preserve">Генеральный инспекторат </w:t>
      </w:r>
      <w:r>
        <w:rPr>
          <w:sz w:val="28"/>
          <w:szCs w:val="28"/>
        </w:rPr>
        <w:t>П</w:t>
      </w:r>
      <w:r w:rsidRPr="00500892">
        <w:rPr>
          <w:sz w:val="28"/>
          <w:szCs w:val="28"/>
        </w:rPr>
        <w:t>ограничной полиции;</w:t>
      </w:r>
    </w:p>
    <w:p w14:paraId="60F05504" w14:textId="77777777" w:rsidR="009B6BE8" w:rsidRPr="00500892" w:rsidRDefault="009B6BE8" w:rsidP="009B6BE8">
      <w:pPr>
        <w:numPr>
          <w:ilvl w:val="0"/>
          <w:numId w:val="9"/>
        </w:numPr>
        <w:tabs>
          <w:tab w:val="left" w:pos="1080"/>
          <w:tab w:val="left" w:pos="1134"/>
          <w:tab w:val="left" w:pos="1276"/>
          <w:tab w:val="left" w:pos="1843"/>
        </w:tabs>
        <w:ind w:left="0" w:firstLine="720"/>
        <w:contextualSpacing/>
        <w:rPr>
          <w:sz w:val="28"/>
          <w:szCs w:val="28"/>
        </w:rPr>
      </w:pPr>
      <w:r w:rsidRPr="00500892">
        <w:rPr>
          <w:sz w:val="28"/>
          <w:szCs w:val="28"/>
        </w:rPr>
        <w:t>Генеральный инспекторат карабинеров;</w:t>
      </w:r>
    </w:p>
    <w:p w14:paraId="7EFA56FC" w14:textId="77777777" w:rsidR="009B6BE8" w:rsidRPr="00500892" w:rsidRDefault="009B6BE8" w:rsidP="009B6BE8">
      <w:pPr>
        <w:numPr>
          <w:ilvl w:val="0"/>
          <w:numId w:val="9"/>
        </w:numPr>
        <w:tabs>
          <w:tab w:val="left" w:pos="1080"/>
          <w:tab w:val="left" w:pos="1134"/>
          <w:tab w:val="left" w:pos="1276"/>
          <w:tab w:val="left" w:pos="1843"/>
        </w:tabs>
        <w:ind w:left="0" w:firstLine="720"/>
        <w:contextualSpacing/>
        <w:rPr>
          <w:sz w:val="28"/>
          <w:szCs w:val="28"/>
        </w:rPr>
      </w:pPr>
      <w:r w:rsidRPr="00500892">
        <w:rPr>
          <w:sz w:val="28"/>
          <w:szCs w:val="28"/>
        </w:rPr>
        <w:t>Национальная касса социального страхования;</w:t>
      </w:r>
    </w:p>
    <w:p w14:paraId="64E80E43" w14:textId="77777777" w:rsidR="009B6BE8" w:rsidRPr="00500892" w:rsidRDefault="009B6BE8" w:rsidP="009B6BE8">
      <w:pPr>
        <w:numPr>
          <w:ilvl w:val="0"/>
          <w:numId w:val="9"/>
        </w:numPr>
        <w:tabs>
          <w:tab w:val="left" w:pos="1080"/>
          <w:tab w:val="left" w:pos="1134"/>
          <w:tab w:val="left" w:pos="1276"/>
          <w:tab w:val="left" w:pos="1843"/>
        </w:tabs>
        <w:ind w:left="0" w:firstLine="720"/>
        <w:contextualSpacing/>
        <w:rPr>
          <w:sz w:val="28"/>
          <w:szCs w:val="28"/>
        </w:rPr>
      </w:pPr>
      <w:r w:rsidRPr="00500892">
        <w:rPr>
          <w:sz w:val="28"/>
          <w:szCs w:val="28"/>
        </w:rPr>
        <w:t>Национальная медицинская страховая компания;</w:t>
      </w:r>
    </w:p>
    <w:p w14:paraId="3577FEFA" w14:textId="77777777" w:rsidR="009B6BE8" w:rsidRPr="00500892" w:rsidRDefault="009B6BE8" w:rsidP="009B6BE8">
      <w:pPr>
        <w:tabs>
          <w:tab w:val="left" w:pos="1080"/>
        </w:tabs>
        <w:ind w:firstLine="720"/>
        <w:rPr>
          <w:sz w:val="28"/>
          <w:szCs w:val="28"/>
        </w:rPr>
      </w:pPr>
      <w:r w:rsidRPr="00500892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500892">
        <w:rPr>
          <w:sz w:val="28"/>
          <w:szCs w:val="28"/>
        </w:rPr>
        <w:t xml:space="preserve"> </w:t>
      </w:r>
      <w:r w:rsidRPr="00500892">
        <w:rPr>
          <w:i/>
          <w:sz w:val="28"/>
          <w:szCs w:val="28"/>
        </w:rPr>
        <w:t>с непосредственными компетенциями в сфере борьбы с коррупцией и внутренней защиты</w:t>
      </w:r>
      <w:r w:rsidRPr="00500892">
        <w:rPr>
          <w:sz w:val="28"/>
          <w:szCs w:val="28"/>
        </w:rPr>
        <w:t>:</w:t>
      </w:r>
    </w:p>
    <w:p w14:paraId="577D801B" w14:textId="77777777" w:rsidR="009B6BE8" w:rsidRPr="00500892" w:rsidRDefault="009B6BE8" w:rsidP="009B6BE8">
      <w:pPr>
        <w:pStyle w:val="ListParagraph1"/>
        <w:numPr>
          <w:ilvl w:val="0"/>
          <w:numId w:val="11"/>
        </w:numPr>
        <w:tabs>
          <w:tab w:val="left" w:pos="1080"/>
          <w:tab w:val="left" w:pos="1134"/>
          <w:tab w:val="left" w:pos="1560"/>
          <w:tab w:val="left" w:pos="1843"/>
        </w:tabs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0892">
        <w:rPr>
          <w:rFonts w:ascii="Times New Roman" w:hAnsi="Times New Roman"/>
          <w:sz w:val="28"/>
          <w:szCs w:val="28"/>
          <w:lang w:val="ru-RU"/>
        </w:rPr>
        <w:t xml:space="preserve"> Служба внутренней защиты и борьбы с коррупцией МВД;</w:t>
      </w:r>
    </w:p>
    <w:p w14:paraId="04A869FF" w14:textId="77777777" w:rsidR="009B6BE8" w:rsidRPr="00500892" w:rsidRDefault="009B6BE8" w:rsidP="009B6BE8">
      <w:pPr>
        <w:pStyle w:val="ListParagraph1"/>
        <w:numPr>
          <w:ilvl w:val="0"/>
          <w:numId w:val="11"/>
        </w:numPr>
        <w:tabs>
          <w:tab w:val="left" w:pos="1080"/>
          <w:tab w:val="left" w:pos="1134"/>
          <w:tab w:val="left" w:pos="1560"/>
          <w:tab w:val="left" w:pos="1843"/>
        </w:tabs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0892">
        <w:rPr>
          <w:rFonts w:ascii="Times New Roman" w:hAnsi="Times New Roman"/>
          <w:sz w:val="28"/>
          <w:szCs w:val="28"/>
          <w:lang w:val="ru-RU"/>
        </w:rPr>
        <w:t>Национальный центр по борьбе с коррупцией;</w:t>
      </w:r>
    </w:p>
    <w:p w14:paraId="4BF71B7A" w14:textId="77777777" w:rsidR="009B6BE8" w:rsidRPr="00500892" w:rsidRDefault="009B6BE8" w:rsidP="009B6BE8">
      <w:pPr>
        <w:pStyle w:val="ListParagraph1"/>
        <w:numPr>
          <w:ilvl w:val="0"/>
          <w:numId w:val="11"/>
        </w:numPr>
        <w:tabs>
          <w:tab w:val="left" w:pos="1080"/>
          <w:tab w:val="left" w:pos="1134"/>
          <w:tab w:val="left" w:pos="1560"/>
          <w:tab w:val="left" w:pos="1843"/>
        </w:tabs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0892">
        <w:rPr>
          <w:rFonts w:ascii="Times New Roman" w:hAnsi="Times New Roman"/>
          <w:sz w:val="28"/>
          <w:szCs w:val="28"/>
          <w:lang w:val="ru-RU"/>
        </w:rPr>
        <w:t>Генеральная прокуратура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61E5E7DE" w14:textId="77777777" w:rsidR="009B6BE8" w:rsidRPr="00500892" w:rsidRDefault="009B6BE8" w:rsidP="009B6BE8">
      <w:pPr>
        <w:tabs>
          <w:tab w:val="left" w:pos="1080"/>
        </w:tabs>
        <w:ind w:firstLine="720"/>
        <w:rPr>
          <w:i/>
          <w:sz w:val="28"/>
          <w:szCs w:val="28"/>
        </w:rPr>
      </w:pPr>
      <w:r w:rsidRPr="00500892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500892">
        <w:rPr>
          <w:sz w:val="28"/>
          <w:szCs w:val="28"/>
        </w:rPr>
        <w:t xml:space="preserve"> </w:t>
      </w:r>
      <w:r w:rsidRPr="00500892">
        <w:rPr>
          <w:i/>
          <w:sz w:val="28"/>
          <w:szCs w:val="28"/>
        </w:rPr>
        <w:t>с непосредственными компетенциями в сфере оцифровки:</w:t>
      </w:r>
    </w:p>
    <w:p w14:paraId="4BFD139A" w14:textId="77777777" w:rsidR="009B6BE8" w:rsidRPr="00500892" w:rsidRDefault="009B6BE8" w:rsidP="009B6BE8">
      <w:pPr>
        <w:pStyle w:val="NoSpacing1"/>
        <w:numPr>
          <w:ilvl w:val="0"/>
          <w:numId w:val="12"/>
        </w:numPr>
        <w:tabs>
          <w:tab w:val="left" w:pos="1080"/>
        </w:tabs>
        <w:suppressAutoHyphens w:val="0"/>
        <w:spacing w:before="0" w:after="0"/>
        <w:ind w:left="0" w:firstLine="720"/>
        <w:rPr>
          <w:rFonts w:ascii="Times New Roman" w:hAnsi="Times New Roman"/>
          <w:sz w:val="28"/>
          <w:lang w:val="ru-RU"/>
        </w:rPr>
      </w:pPr>
      <w:r w:rsidRPr="00500892">
        <w:rPr>
          <w:rFonts w:ascii="Times New Roman" w:hAnsi="Times New Roman"/>
          <w:sz w:val="28"/>
          <w:lang w:val="ru-RU"/>
        </w:rPr>
        <w:t>Министерство внутренних дел (Комитет ИТ</w:t>
      </w:r>
      <w:r>
        <w:rPr>
          <w:rFonts w:ascii="Times New Roman" w:hAnsi="Times New Roman"/>
          <w:sz w:val="28"/>
          <w:lang w:val="ru-RU"/>
        </w:rPr>
        <w:t>К</w:t>
      </w:r>
      <w:r w:rsidRPr="00500892">
        <w:rPr>
          <w:rFonts w:ascii="Times New Roman" w:hAnsi="Times New Roman"/>
          <w:sz w:val="28"/>
          <w:lang w:val="ru-RU"/>
        </w:rPr>
        <w:t>, Комитет по информационной безопасности);</w:t>
      </w:r>
    </w:p>
    <w:p w14:paraId="46E5E09F" w14:textId="77777777" w:rsidR="009B6BE8" w:rsidRPr="00500892" w:rsidRDefault="009B6BE8" w:rsidP="009B6BE8">
      <w:pPr>
        <w:pStyle w:val="NoSpacing1"/>
        <w:numPr>
          <w:ilvl w:val="0"/>
          <w:numId w:val="12"/>
        </w:numPr>
        <w:tabs>
          <w:tab w:val="left" w:pos="1080"/>
        </w:tabs>
        <w:suppressAutoHyphens w:val="0"/>
        <w:spacing w:before="0" w:after="0"/>
        <w:ind w:left="0" w:firstLine="720"/>
        <w:rPr>
          <w:rFonts w:ascii="Times New Roman" w:hAnsi="Times New Roman"/>
          <w:sz w:val="28"/>
          <w:lang w:val="ru-RU"/>
        </w:rPr>
      </w:pPr>
      <w:r w:rsidRPr="00500892">
        <w:rPr>
          <w:rFonts w:ascii="Times New Roman" w:hAnsi="Times New Roman"/>
          <w:sz w:val="28"/>
          <w:lang w:val="ru-RU"/>
        </w:rPr>
        <w:t>Служба информационных технологий МВД;</w:t>
      </w:r>
    </w:p>
    <w:p w14:paraId="7BE72041" w14:textId="77777777" w:rsidR="009B6BE8" w:rsidRPr="00500892" w:rsidRDefault="009B6BE8" w:rsidP="009B6BE8">
      <w:pPr>
        <w:pStyle w:val="NoSpacing1"/>
        <w:numPr>
          <w:ilvl w:val="0"/>
          <w:numId w:val="12"/>
        </w:numPr>
        <w:tabs>
          <w:tab w:val="left" w:pos="1080"/>
        </w:tabs>
        <w:suppressAutoHyphens w:val="0"/>
        <w:spacing w:before="0" w:after="0"/>
        <w:ind w:left="0" w:firstLine="720"/>
        <w:rPr>
          <w:rFonts w:ascii="Times New Roman" w:hAnsi="Times New Roman"/>
          <w:sz w:val="28"/>
          <w:lang w:val="ru-RU"/>
        </w:rPr>
      </w:pPr>
      <w:r w:rsidRPr="00500892">
        <w:rPr>
          <w:rFonts w:ascii="Times New Roman" w:hAnsi="Times New Roman"/>
          <w:sz w:val="28"/>
          <w:lang w:val="ru-RU"/>
        </w:rPr>
        <w:t>Агентство электронного управления;</w:t>
      </w:r>
    </w:p>
    <w:p w14:paraId="6CCD5E6A" w14:textId="77777777" w:rsidR="009B6BE8" w:rsidRPr="00500892" w:rsidRDefault="009B6BE8" w:rsidP="009B6BE8">
      <w:pPr>
        <w:pStyle w:val="NoSpacing1"/>
        <w:numPr>
          <w:ilvl w:val="0"/>
          <w:numId w:val="12"/>
        </w:numPr>
        <w:tabs>
          <w:tab w:val="left" w:pos="1080"/>
        </w:tabs>
        <w:suppressAutoHyphens w:val="0"/>
        <w:spacing w:before="0" w:after="0"/>
        <w:ind w:left="0" w:firstLine="720"/>
        <w:rPr>
          <w:rFonts w:ascii="Times New Roman" w:hAnsi="Times New Roman"/>
          <w:sz w:val="28"/>
          <w:lang w:val="ru-RU"/>
        </w:rPr>
      </w:pPr>
      <w:r w:rsidRPr="00500892">
        <w:rPr>
          <w:rFonts w:ascii="Times New Roman" w:hAnsi="Times New Roman"/>
          <w:sz w:val="28"/>
          <w:lang w:val="ru-RU"/>
        </w:rPr>
        <w:t xml:space="preserve">Служба информационных технологий и кибернетической безопасности. </w:t>
      </w:r>
    </w:p>
    <w:p w14:paraId="1DABEBA4" w14:textId="77777777" w:rsidR="009B6BE8" w:rsidRPr="00500892" w:rsidRDefault="009B6BE8" w:rsidP="009B6BE8">
      <w:pPr>
        <w:tabs>
          <w:tab w:val="left" w:pos="1080"/>
        </w:tabs>
        <w:ind w:firstLine="720"/>
        <w:contextualSpacing/>
        <w:rPr>
          <w:sz w:val="28"/>
          <w:szCs w:val="28"/>
        </w:rPr>
      </w:pPr>
      <w:r w:rsidRPr="00500892">
        <w:rPr>
          <w:sz w:val="28"/>
          <w:szCs w:val="28"/>
        </w:rPr>
        <w:t xml:space="preserve">В процессе выполнения Программы ответственные органы сотрудничают с другими органами центрального публичного управления, неправительственными организациями, а также с партнерами по развитию. </w:t>
      </w:r>
    </w:p>
    <w:p w14:paraId="677BB20A" w14:textId="77777777" w:rsidR="009B6BE8" w:rsidRPr="00500892" w:rsidRDefault="009B6BE8" w:rsidP="009B6BE8">
      <w:pPr>
        <w:contextualSpacing/>
        <w:rPr>
          <w:sz w:val="28"/>
          <w:szCs w:val="28"/>
        </w:rPr>
      </w:pPr>
    </w:p>
    <w:p w14:paraId="0F6A2412" w14:textId="77777777" w:rsidR="009B6BE8" w:rsidRPr="00500892" w:rsidRDefault="009B6BE8" w:rsidP="009B6BE8">
      <w:pPr>
        <w:pStyle w:val="20"/>
        <w:spacing w:before="0"/>
        <w:ind w:firstLine="0"/>
        <w:jc w:val="center"/>
        <w:rPr>
          <w:rFonts w:ascii="Times New Roman" w:hAnsi="Times New Roman"/>
          <w:b w:val="0"/>
          <w:color w:val="auto"/>
          <w:sz w:val="28"/>
        </w:rPr>
      </w:pPr>
      <w:bookmarkStart w:id="14" w:name="_Toc113260228"/>
      <w:r w:rsidRPr="00500892">
        <w:rPr>
          <w:rFonts w:ascii="Times New Roman" w:hAnsi="Times New Roman"/>
          <w:color w:val="auto"/>
          <w:sz w:val="28"/>
        </w:rPr>
        <w:t xml:space="preserve">X. </w:t>
      </w:r>
      <w:bookmarkEnd w:id="14"/>
      <w:r w:rsidRPr="00500892">
        <w:rPr>
          <w:rFonts w:ascii="Times New Roman" w:hAnsi="Times New Roman"/>
          <w:color w:val="auto"/>
          <w:sz w:val="28"/>
        </w:rPr>
        <w:t>ПРОЦЕДУРЫ ОТЧЕТНОСТИ</w:t>
      </w:r>
    </w:p>
    <w:p w14:paraId="75F6725F" w14:textId="77777777" w:rsidR="009B6BE8" w:rsidRPr="001C7577" w:rsidRDefault="009B6BE8" w:rsidP="009B6BE8">
      <w:pPr>
        <w:pStyle w:val="NoSpacing1"/>
        <w:spacing w:before="0"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p w14:paraId="0A8E8A52" w14:textId="77777777" w:rsidR="009B6BE8" w:rsidRPr="00500892" w:rsidRDefault="009B6BE8" w:rsidP="009B6BE8">
      <w:pPr>
        <w:rPr>
          <w:sz w:val="28"/>
          <w:szCs w:val="28"/>
        </w:rPr>
      </w:pPr>
      <w:r w:rsidRPr="00500892">
        <w:rPr>
          <w:sz w:val="28"/>
          <w:szCs w:val="28"/>
        </w:rPr>
        <w:t xml:space="preserve">Выполнение Программы будет осуществляться в соответствии с Планом действий по ее </w:t>
      </w:r>
      <w:r>
        <w:rPr>
          <w:sz w:val="28"/>
          <w:szCs w:val="28"/>
        </w:rPr>
        <w:t>реализации</w:t>
      </w:r>
      <w:r w:rsidRPr="00500892">
        <w:rPr>
          <w:sz w:val="28"/>
          <w:szCs w:val="28"/>
        </w:rPr>
        <w:t>.</w:t>
      </w:r>
    </w:p>
    <w:p w14:paraId="195D1D2B" w14:textId="77777777" w:rsidR="009B6BE8" w:rsidRPr="00500892" w:rsidRDefault="009B6BE8" w:rsidP="009B6BE8">
      <w:pPr>
        <w:rPr>
          <w:sz w:val="28"/>
          <w:szCs w:val="28"/>
        </w:rPr>
      </w:pPr>
      <w:r w:rsidRPr="00500892">
        <w:rPr>
          <w:sz w:val="28"/>
          <w:szCs w:val="28"/>
        </w:rPr>
        <w:t xml:space="preserve">Процесс мониторинга и отчетности будет осуществляться в течение всего периода </w:t>
      </w:r>
      <w:r>
        <w:rPr>
          <w:sz w:val="28"/>
          <w:szCs w:val="28"/>
        </w:rPr>
        <w:t>реализации</w:t>
      </w:r>
      <w:r w:rsidRPr="00500892">
        <w:rPr>
          <w:sz w:val="28"/>
          <w:szCs w:val="28"/>
        </w:rPr>
        <w:t xml:space="preserve"> Программы с целью установления степени выполнения действий, степени соответствия предпринятых действий запланированным, установления причин невыполнения в срок </w:t>
      </w:r>
      <w:r w:rsidRPr="00500892">
        <w:rPr>
          <w:sz w:val="28"/>
          <w:szCs w:val="28"/>
        </w:rPr>
        <w:lastRenderedPageBreak/>
        <w:t xml:space="preserve">запланированных действий и изменений для улучшения процесса </w:t>
      </w:r>
      <w:r>
        <w:rPr>
          <w:sz w:val="28"/>
          <w:szCs w:val="28"/>
        </w:rPr>
        <w:t>реализации</w:t>
      </w:r>
      <w:r w:rsidRPr="00500892">
        <w:rPr>
          <w:sz w:val="28"/>
          <w:szCs w:val="28"/>
        </w:rPr>
        <w:t>.</w:t>
      </w:r>
    </w:p>
    <w:p w14:paraId="2434C900" w14:textId="77777777" w:rsidR="009B6BE8" w:rsidRPr="00500892" w:rsidRDefault="009B6BE8" w:rsidP="009B6BE8">
      <w:pPr>
        <w:rPr>
          <w:sz w:val="28"/>
          <w:szCs w:val="28"/>
        </w:rPr>
      </w:pPr>
      <w:r w:rsidRPr="00500892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>выполнения</w:t>
      </w:r>
      <w:r w:rsidRPr="00500892">
        <w:rPr>
          <w:sz w:val="28"/>
          <w:szCs w:val="28"/>
        </w:rPr>
        <w:t xml:space="preserve"> будут включены в отчет о ходе </w:t>
      </w:r>
      <w:r>
        <w:rPr>
          <w:sz w:val="28"/>
          <w:szCs w:val="28"/>
        </w:rPr>
        <w:t>реализации</w:t>
      </w:r>
      <w:r w:rsidRPr="00500892">
        <w:rPr>
          <w:sz w:val="28"/>
          <w:szCs w:val="28"/>
        </w:rPr>
        <w:t xml:space="preserve">, который составляется ежегодно </w:t>
      </w:r>
      <w:r>
        <w:rPr>
          <w:sz w:val="28"/>
          <w:szCs w:val="28"/>
        </w:rPr>
        <w:t>МВД</w:t>
      </w:r>
      <w:r w:rsidRPr="00500892">
        <w:rPr>
          <w:sz w:val="28"/>
          <w:szCs w:val="28"/>
        </w:rPr>
        <w:t xml:space="preserve"> на основании информации, представленной органами</w:t>
      </w:r>
      <w:r>
        <w:rPr>
          <w:sz w:val="28"/>
          <w:szCs w:val="28"/>
        </w:rPr>
        <w:t> </w:t>
      </w:r>
      <w:r w:rsidRPr="00500892">
        <w:rPr>
          <w:sz w:val="28"/>
          <w:szCs w:val="28"/>
        </w:rPr>
        <w:t>/</w:t>
      </w:r>
      <w:r>
        <w:rPr>
          <w:sz w:val="28"/>
          <w:szCs w:val="28"/>
        </w:rPr>
        <w:t> </w:t>
      </w:r>
      <w:r w:rsidRPr="00500892">
        <w:rPr>
          <w:sz w:val="28"/>
          <w:szCs w:val="28"/>
        </w:rPr>
        <w:t xml:space="preserve">учреждениями, ответственными за </w:t>
      </w:r>
      <w:r>
        <w:rPr>
          <w:sz w:val="28"/>
          <w:szCs w:val="28"/>
        </w:rPr>
        <w:t>реализацию</w:t>
      </w:r>
      <w:r w:rsidRPr="00500892">
        <w:rPr>
          <w:sz w:val="28"/>
          <w:szCs w:val="28"/>
        </w:rPr>
        <w:t>.</w:t>
      </w:r>
    </w:p>
    <w:p w14:paraId="180FB854" w14:textId="77777777" w:rsidR="009B6BE8" w:rsidRPr="00500892" w:rsidRDefault="009B6BE8" w:rsidP="009B6BE8">
      <w:pPr>
        <w:rPr>
          <w:sz w:val="28"/>
          <w:szCs w:val="28"/>
        </w:rPr>
      </w:pPr>
      <w:r w:rsidRPr="00500892">
        <w:rPr>
          <w:sz w:val="28"/>
          <w:szCs w:val="28"/>
        </w:rPr>
        <w:t>В случае действий с несколькими ответственными за выполнение роль координатора</w:t>
      </w:r>
      <w:r>
        <w:rPr>
          <w:sz w:val="28"/>
          <w:szCs w:val="28"/>
        </w:rPr>
        <w:t> </w:t>
      </w:r>
      <w:r w:rsidRPr="00500892">
        <w:rPr>
          <w:sz w:val="28"/>
          <w:szCs w:val="28"/>
        </w:rPr>
        <w:t>/</w:t>
      </w:r>
      <w:r>
        <w:rPr>
          <w:sz w:val="28"/>
          <w:szCs w:val="28"/>
        </w:rPr>
        <w:t> </w:t>
      </w:r>
      <w:r w:rsidRPr="00500892">
        <w:rPr>
          <w:sz w:val="28"/>
          <w:szCs w:val="28"/>
        </w:rPr>
        <w:t>первичного исполнителя возлагается на первый указанный орган</w:t>
      </w:r>
      <w:r>
        <w:rPr>
          <w:sz w:val="28"/>
          <w:szCs w:val="28"/>
        </w:rPr>
        <w:t> </w:t>
      </w:r>
      <w:r w:rsidRPr="00500892">
        <w:rPr>
          <w:sz w:val="28"/>
          <w:szCs w:val="28"/>
        </w:rPr>
        <w:t>/</w:t>
      </w:r>
      <w:r>
        <w:rPr>
          <w:sz w:val="28"/>
          <w:szCs w:val="28"/>
        </w:rPr>
        <w:t> </w:t>
      </w:r>
      <w:r w:rsidRPr="00500892">
        <w:rPr>
          <w:sz w:val="28"/>
          <w:szCs w:val="28"/>
        </w:rPr>
        <w:t xml:space="preserve">учреждение. Первичный исполнитель обобщает информацию вспомогательных исполнителей и представляет ее в установленные сроки </w:t>
      </w:r>
      <w:r>
        <w:rPr>
          <w:sz w:val="28"/>
          <w:szCs w:val="28"/>
        </w:rPr>
        <w:t>МВД</w:t>
      </w:r>
      <w:r w:rsidRPr="00500892">
        <w:rPr>
          <w:sz w:val="28"/>
          <w:szCs w:val="28"/>
        </w:rPr>
        <w:t xml:space="preserve">. Отчеты о ходе </w:t>
      </w:r>
      <w:r>
        <w:rPr>
          <w:sz w:val="28"/>
          <w:szCs w:val="28"/>
        </w:rPr>
        <w:t>реализации</w:t>
      </w:r>
      <w:r w:rsidRPr="00500892">
        <w:rPr>
          <w:sz w:val="28"/>
          <w:szCs w:val="28"/>
        </w:rPr>
        <w:t xml:space="preserve"> должны представлять, в том числе, количественные данные о ходе выполнения специфических целей и показателей результата.</w:t>
      </w:r>
    </w:p>
    <w:p w14:paraId="2E1F3241" w14:textId="77777777" w:rsidR="009B6BE8" w:rsidRPr="00500892" w:rsidRDefault="009B6BE8" w:rsidP="009B6BE8">
      <w:pPr>
        <w:rPr>
          <w:sz w:val="28"/>
          <w:szCs w:val="28"/>
        </w:rPr>
      </w:pPr>
      <w:r w:rsidRPr="00500892">
        <w:rPr>
          <w:sz w:val="28"/>
          <w:szCs w:val="28"/>
        </w:rPr>
        <w:t xml:space="preserve">Процесс оценки </w:t>
      </w:r>
      <w:r>
        <w:rPr>
          <w:sz w:val="28"/>
          <w:szCs w:val="28"/>
        </w:rPr>
        <w:t>реализации</w:t>
      </w:r>
      <w:r w:rsidRPr="00500892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будет </w:t>
      </w:r>
      <w:r w:rsidRPr="00500892">
        <w:rPr>
          <w:sz w:val="28"/>
          <w:szCs w:val="28"/>
        </w:rPr>
        <w:t>осуществлят</w:t>
      </w:r>
      <w:r>
        <w:rPr>
          <w:sz w:val="28"/>
          <w:szCs w:val="28"/>
        </w:rPr>
        <w:t>ь</w:t>
      </w:r>
      <w:r w:rsidRPr="00500892">
        <w:rPr>
          <w:sz w:val="28"/>
          <w:szCs w:val="28"/>
        </w:rPr>
        <w:t>ся для формирования объективного образа, основанного на актуальности, эффективности, результативности, устойчивости и долгосрочно</w:t>
      </w:r>
      <w:r>
        <w:rPr>
          <w:sz w:val="28"/>
          <w:szCs w:val="28"/>
        </w:rPr>
        <w:t>м</w:t>
      </w:r>
      <w:r w:rsidRPr="00500892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воздействии</w:t>
      </w:r>
      <w:r w:rsidRPr="00500892">
        <w:rPr>
          <w:sz w:val="28"/>
          <w:szCs w:val="28"/>
        </w:rPr>
        <w:t xml:space="preserve"> Программы.</w:t>
      </w:r>
    </w:p>
    <w:p w14:paraId="7DD7A2E1" w14:textId="77777777" w:rsidR="009B6BE8" w:rsidRPr="00500892" w:rsidRDefault="009B6BE8" w:rsidP="009B6BE8">
      <w:pPr>
        <w:rPr>
          <w:sz w:val="28"/>
          <w:szCs w:val="28"/>
        </w:rPr>
      </w:pPr>
      <w:r w:rsidRPr="00500892">
        <w:rPr>
          <w:sz w:val="28"/>
          <w:szCs w:val="28"/>
        </w:rPr>
        <w:t xml:space="preserve">Деятельность по оценке </w:t>
      </w:r>
      <w:r>
        <w:rPr>
          <w:sz w:val="28"/>
          <w:szCs w:val="28"/>
        </w:rPr>
        <w:t>реализации</w:t>
      </w:r>
      <w:r w:rsidRPr="00500892">
        <w:rPr>
          <w:sz w:val="28"/>
          <w:szCs w:val="28"/>
        </w:rPr>
        <w:t xml:space="preserve"> Программы будет про</w:t>
      </w:r>
      <w:r>
        <w:rPr>
          <w:sz w:val="28"/>
          <w:szCs w:val="28"/>
        </w:rPr>
        <w:t>х</w:t>
      </w:r>
      <w:r w:rsidRPr="00500892">
        <w:rPr>
          <w:sz w:val="28"/>
          <w:szCs w:val="28"/>
        </w:rPr>
        <w:t xml:space="preserve">одить следующим образом: </w:t>
      </w:r>
    </w:p>
    <w:p w14:paraId="54908594" w14:textId="77777777" w:rsidR="009B6BE8" w:rsidRDefault="009B6BE8" w:rsidP="009B6BE8">
      <w:pPr>
        <w:pStyle w:val="ListParagraph1"/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 </w:t>
      </w:r>
      <w:r w:rsidRPr="00500892">
        <w:rPr>
          <w:rFonts w:ascii="Times New Roman" w:hAnsi="Times New Roman"/>
          <w:sz w:val="28"/>
          <w:szCs w:val="28"/>
          <w:lang w:val="ru-RU"/>
        </w:rPr>
        <w:t xml:space="preserve">отчет о промежуточной оценке </w:t>
      </w:r>
      <w:r>
        <w:rPr>
          <w:rFonts w:ascii="Times New Roman" w:hAnsi="Times New Roman"/>
          <w:sz w:val="28"/>
          <w:szCs w:val="28"/>
          <w:lang w:val="ru-RU"/>
        </w:rPr>
        <w:t xml:space="preserve">реализации </w:t>
      </w:r>
      <w:r w:rsidRPr="00500892">
        <w:rPr>
          <w:rFonts w:ascii="Times New Roman" w:hAnsi="Times New Roman"/>
          <w:sz w:val="28"/>
          <w:szCs w:val="28"/>
          <w:lang w:val="ru-RU"/>
        </w:rPr>
        <w:t xml:space="preserve">Программы (в середине срока) с оценкой степени выполнения действий </w:t>
      </w:r>
      <w:r>
        <w:rPr>
          <w:rFonts w:ascii="Times New Roman" w:hAnsi="Times New Roman"/>
          <w:sz w:val="28"/>
          <w:szCs w:val="28"/>
          <w:lang w:val="ru-RU"/>
        </w:rPr>
        <w:t>на определенном</w:t>
      </w:r>
      <w:r w:rsidRPr="00500892">
        <w:rPr>
          <w:rFonts w:ascii="Times New Roman" w:hAnsi="Times New Roman"/>
          <w:sz w:val="28"/>
          <w:szCs w:val="28"/>
          <w:lang w:val="ru-RU"/>
        </w:rPr>
        <w:t xml:space="preserve"> этап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500892">
        <w:rPr>
          <w:rFonts w:ascii="Times New Roman" w:hAnsi="Times New Roman"/>
          <w:sz w:val="28"/>
          <w:szCs w:val="28"/>
          <w:lang w:val="ru-RU"/>
        </w:rPr>
        <w:t xml:space="preserve">, показателей </w:t>
      </w:r>
      <w:r>
        <w:rPr>
          <w:rFonts w:ascii="Times New Roman" w:hAnsi="Times New Roman"/>
          <w:sz w:val="28"/>
          <w:szCs w:val="28"/>
          <w:lang w:val="ru-RU"/>
        </w:rPr>
        <w:t>воздействия</w:t>
      </w:r>
      <w:r w:rsidRPr="00500892">
        <w:rPr>
          <w:rFonts w:ascii="Times New Roman" w:hAnsi="Times New Roman"/>
          <w:sz w:val="28"/>
          <w:szCs w:val="28"/>
          <w:lang w:val="ru-RU"/>
        </w:rPr>
        <w:t xml:space="preserve"> и результата, в том числе целей. Отчет также будет включать пройденные уроки, способность производить долгосрочные эффекты и рекомендации (при необходимости) </w:t>
      </w:r>
      <w:r>
        <w:rPr>
          <w:rFonts w:ascii="Times New Roman" w:hAnsi="Times New Roman"/>
          <w:sz w:val="28"/>
          <w:szCs w:val="28"/>
          <w:lang w:val="ru-RU"/>
        </w:rPr>
        <w:t>для</w:t>
      </w:r>
      <w:r w:rsidRPr="00500892">
        <w:rPr>
          <w:rFonts w:ascii="Times New Roman" w:hAnsi="Times New Roman"/>
          <w:sz w:val="28"/>
          <w:szCs w:val="28"/>
          <w:lang w:val="ru-RU"/>
        </w:rPr>
        <w:t xml:space="preserve"> следующ</w:t>
      </w:r>
      <w:r>
        <w:rPr>
          <w:rFonts w:ascii="Times New Roman" w:hAnsi="Times New Roman"/>
          <w:sz w:val="28"/>
          <w:szCs w:val="28"/>
          <w:lang w:val="ru-RU"/>
        </w:rPr>
        <w:t>его</w:t>
      </w:r>
      <w:r w:rsidRPr="00500892">
        <w:rPr>
          <w:rFonts w:ascii="Times New Roman" w:hAnsi="Times New Roman"/>
          <w:sz w:val="28"/>
          <w:szCs w:val="28"/>
          <w:lang w:val="ru-RU"/>
        </w:rPr>
        <w:t xml:space="preserve"> этап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500892">
        <w:rPr>
          <w:rFonts w:ascii="Times New Roman" w:hAnsi="Times New Roman"/>
          <w:sz w:val="28"/>
          <w:szCs w:val="28"/>
          <w:lang w:val="ru-RU"/>
        </w:rPr>
        <w:t xml:space="preserve"> выполнения;</w:t>
      </w:r>
    </w:p>
    <w:p w14:paraId="476151B6" w14:textId="77777777" w:rsidR="009B6BE8" w:rsidRPr="00500892" w:rsidRDefault="009B6BE8" w:rsidP="009B6BE8">
      <w:pPr>
        <w:pStyle w:val="ListParagraph1"/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2) </w:t>
      </w:r>
      <w:r w:rsidRPr="00500892">
        <w:rPr>
          <w:rFonts w:ascii="Times New Roman" w:hAnsi="Times New Roman"/>
          <w:sz w:val="28"/>
          <w:szCs w:val="28"/>
          <w:lang w:val="ru-RU"/>
        </w:rPr>
        <w:t xml:space="preserve">отчет </w:t>
      </w:r>
      <w:r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500892">
        <w:rPr>
          <w:rFonts w:ascii="Times New Roman" w:hAnsi="Times New Roman"/>
          <w:sz w:val="28"/>
          <w:szCs w:val="28"/>
          <w:lang w:val="ru-RU"/>
        </w:rPr>
        <w:t>финальной оценк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50089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реализации</w:t>
      </w:r>
      <w:r w:rsidRPr="00500892">
        <w:rPr>
          <w:rFonts w:ascii="Times New Roman" w:hAnsi="Times New Roman"/>
          <w:sz w:val="28"/>
          <w:szCs w:val="28"/>
          <w:lang w:val="ru-RU"/>
        </w:rPr>
        <w:t xml:space="preserve"> Программы (после завершения периода </w:t>
      </w:r>
      <w:r>
        <w:rPr>
          <w:rFonts w:ascii="Times New Roman" w:hAnsi="Times New Roman"/>
          <w:sz w:val="28"/>
          <w:szCs w:val="28"/>
          <w:lang w:val="ru-RU"/>
        </w:rPr>
        <w:t>реализации</w:t>
      </w:r>
      <w:r w:rsidRPr="00500892">
        <w:rPr>
          <w:rFonts w:ascii="Times New Roman" w:hAnsi="Times New Roman"/>
          <w:sz w:val="28"/>
          <w:szCs w:val="28"/>
          <w:lang w:val="ru-RU"/>
        </w:rPr>
        <w:t xml:space="preserve"> Программы) с оценкой степени выполнения действий, показателей </w:t>
      </w:r>
      <w:r>
        <w:rPr>
          <w:rFonts w:ascii="Times New Roman" w:hAnsi="Times New Roman"/>
          <w:sz w:val="28"/>
          <w:szCs w:val="28"/>
          <w:lang w:val="ru-RU"/>
        </w:rPr>
        <w:t>воздействия</w:t>
      </w:r>
      <w:r w:rsidRPr="00500892">
        <w:rPr>
          <w:rFonts w:ascii="Times New Roman" w:hAnsi="Times New Roman"/>
          <w:sz w:val="28"/>
          <w:szCs w:val="28"/>
          <w:lang w:val="ru-RU"/>
        </w:rPr>
        <w:t xml:space="preserve"> и результата, в том числе целей. Отчет также будет включать пройденные уроки, </w:t>
      </w:r>
      <w:r>
        <w:rPr>
          <w:rFonts w:ascii="Times New Roman" w:hAnsi="Times New Roman"/>
          <w:sz w:val="28"/>
          <w:szCs w:val="28"/>
          <w:lang w:val="ru-RU"/>
        </w:rPr>
        <w:t>воздейств</w:t>
      </w:r>
      <w:r w:rsidRPr="00500892">
        <w:rPr>
          <w:rFonts w:ascii="Times New Roman" w:hAnsi="Times New Roman"/>
          <w:sz w:val="28"/>
          <w:szCs w:val="28"/>
          <w:lang w:val="ru-RU"/>
        </w:rPr>
        <w:t xml:space="preserve">ие, полученные результаты и рекомендации </w:t>
      </w:r>
      <w:r>
        <w:rPr>
          <w:rFonts w:ascii="Times New Roman" w:hAnsi="Times New Roman"/>
          <w:sz w:val="28"/>
          <w:szCs w:val="28"/>
          <w:lang w:val="ru-RU"/>
        </w:rPr>
        <w:t>для</w:t>
      </w:r>
      <w:r w:rsidRPr="00500892">
        <w:rPr>
          <w:rFonts w:ascii="Times New Roman" w:hAnsi="Times New Roman"/>
          <w:sz w:val="28"/>
          <w:szCs w:val="28"/>
          <w:lang w:val="ru-RU"/>
        </w:rPr>
        <w:t xml:space="preserve"> следующ</w:t>
      </w:r>
      <w:r>
        <w:rPr>
          <w:rFonts w:ascii="Times New Roman" w:hAnsi="Times New Roman"/>
          <w:sz w:val="28"/>
          <w:szCs w:val="28"/>
          <w:lang w:val="ru-RU"/>
        </w:rPr>
        <w:t>его</w:t>
      </w:r>
      <w:r w:rsidRPr="0050089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этапа выполнения</w:t>
      </w:r>
      <w:r w:rsidRPr="00500892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7B888FE0" w14:textId="77777777" w:rsidR="009B6BE8" w:rsidRPr="00500892" w:rsidRDefault="009B6BE8" w:rsidP="009B6BE8">
      <w:pPr>
        <w:rPr>
          <w:sz w:val="28"/>
          <w:szCs w:val="28"/>
        </w:rPr>
      </w:pPr>
      <w:r w:rsidRPr="00500892">
        <w:rPr>
          <w:sz w:val="28"/>
          <w:szCs w:val="28"/>
        </w:rPr>
        <w:t>Отчеты об оценке должны включать:</w:t>
      </w:r>
    </w:p>
    <w:p w14:paraId="41047FA2" w14:textId="77777777" w:rsidR="009B6BE8" w:rsidRPr="00500892" w:rsidRDefault="009B6BE8" w:rsidP="009B6BE8">
      <w:pPr>
        <w:tabs>
          <w:tab w:val="left" w:pos="709"/>
        </w:tabs>
        <w:rPr>
          <w:sz w:val="28"/>
          <w:szCs w:val="28"/>
        </w:rPr>
      </w:pPr>
      <w:r w:rsidRPr="00500892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500892">
        <w:rPr>
          <w:sz w:val="28"/>
          <w:szCs w:val="28"/>
        </w:rPr>
        <w:t xml:space="preserve"> </w:t>
      </w:r>
      <w:r w:rsidRPr="00500892">
        <w:rPr>
          <w:sz w:val="28"/>
          <w:szCs w:val="28"/>
          <w:shd w:val="clear" w:color="auto" w:fill="FFFFFF"/>
        </w:rPr>
        <w:t>краткое содержание (описание целей и задач Программы, результаты, полученные в процессе реализации, основные выводы и рекомендации);</w:t>
      </w:r>
    </w:p>
    <w:p w14:paraId="64A13C0C" w14:textId="77777777" w:rsidR="009B6BE8" w:rsidRPr="00500892" w:rsidRDefault="009B6BE8" w:rsidP="009B6BE8">
      <w:pPr>
        <w:tabs>
          <w:tab w:val="left" w:pos="709"/>
        </w:tabs>
        <w:rPr>
          <w:sz w:val="28"/>
          <w:szCs w:val="28"/>
        </w:rPr>
      </w:pPr>
      <w:r w:rsidRPr="00500892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500892">
        <w:rPr>
          <w:sz w:val="28"/>
          <w:szCs w:val="28"/>
        </w:rPr>
        <w:t xml:space="preserve"> </w:t>
      </w:r>
      <w:r w:rsidRPr="00500892">
        <w:rPr>
          <w:sz w:val="28"/>
          <w:szCs w:val="28"/>
          <w:shd w:val="clear" w:color="auto" w:fill="FFFFFF"/>
        </w:rPr>
        <w:t>введение (краткое описание Программы, цель оценки, методы оценки и ограничения в процессе оценки);</w:t>
      </w:r>
    </w:p>
    <w:p w14:paraId="18897C2B" w14:textId="77777777" w:rsidR="009B6BE8" w:rsidRPr="00500892" w:rsidRDefault="009B6BE8" w:rsidP="009B6BE8">
      <w:pPr>
        <w:tabs>
          <w:tab w:val="left" w:pos="709"/>
        </w:tabs>
        <w:rPr>
          <w:sz w:val="28"/>
          <w:szCs w:val="28"/>
        </w:rPr>
      </w:pPr>
      <w:r w:rsidRPr="00500892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500892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констатации</w:t>
      </w:r>
      <w:r w:rsidRPr="00500892">
        <w:rPr>
          <w:sz w:val="28"/>
          <w:szCs w:val="28"/>
          <w:shd w:val="clear" w:color="auto" w:fill="FFFFFF"/>
        </w:rPr>
        <w:t xml:space="preserve"> (подробное представление результатов оценки в соответствии с критериями актуальности, эффективности, результативности, устойчивости и, в случае окончательной оценки, </w:t>
      </w:r>
      <w:r w:rsidRPr="00500892">
        <w:rPr>
          <w:sz w:val="28"/>
        </w:rPr>
        <w:t>–</w:t>
      </w:r>
      <w:r>
        <w:rPr>
          <w:sz w:val="28"/>
          <w:szCs w:val="28"/>
          <w:shd w:val="clear" w:color="auto" w:fill="FFFFFF"/>
        </w:rPr>
        <w:t xml:space="preserve"> воздейств</w:t>
      </w:r>
      <w:r w:rsidRPr="00500892">
        <w:rPr>
          <w:sz w:val="28"/>
          <w:szCs w:val="28"/>
          <w:shd w:val="clear" w:color="auto" w:fill="FFFFFF"/>
        </w:rPr>
        <w:t>ия Программы);</w:t>
      </w:r>
    </w:p>
    <w:p w14:paraId="6D6D2EFF" w14:textId="77777777" w:rsidR="009B6BE8" w:rsidRPr="00500892" w:rsidRDefault="009B6BE8" w:rsidP="009B6BE8">
      <w:pPr>
        <w:tabs>
          <w:tab w:val="left" w:pos="709"/>
        </w:tabs>
        <w:rPr>
          <w:sz w:val="28"/>
          <w:szCs w:val="28"/>
        </w:rPr>
      </w:pPr>
      <w:r w:rsidRPr="00500892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500892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заключения</w:t>
      </w:r>
      <w:r w:rsidRPr="00500892">
        <w:rPr>
          <w:sz w:val="28"/>
          <w:szCs w:val="28"/>
          <w:shd w:val="clear" w:color="auto" w:fill="FFFFFF"/>
        </w:rPr>
        <w:t xml:space="preserve"> (краткое описание выводов, сделанных на основании оценки);</w:t>
      </w:r>
    </w:p>
    <w:p w14:paraId="10B0E161" w14:textId="77777777" w:rsidR="009B6BE8" w:rsidRPr="00500892" w:rsidRDefault="009B6BE8" w:rsidP="009B6BE8">
      <w:pPr>
        <w:tabs>
          <w:tab w:val="left" w:pos="709"/>
        </w:tabs>
        <w:rPr>
          <w:sz w:val="28"/>
          <w:szCs w:val="28"/>
        </w:rPr>
      </w:pPr>
      <w:r w:rsidRPr="00500892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500892">
        <w:rPr>
          <w:sz w:val="28"/>
          <w:szCs w:val="28"/>
        </w:rPr>
        <w:t xml:space="preserve"> </w:t>
      </w:r>
      <w:r w:rsidRPr="00500892">
        <w:rPr>
          <w:color w:val="000000"/>
          <w:sz w:val="28"/>
          <w:szCs w:val="28"/>
          <w:shd w:val="clear" w:color="auto" w:fill="FFFFFF"/>
        </w:rPr>
        <w:t>рекомендации (описание рекомендуемых мероприятий по улучшению ситуации в области или подобласти, содержащихся в Программе, и самого документа, в случае промежуточной оценки).</w:t>
      </w:r>
    </w:p>
    <w:p w14:paraId="6CC2F9B6" w14:textId="77777777" w:rsidR="009B6BE8" w:rsidRPr="00500892" w:rsidRDefault="009B6BE8" w:rsidP="009B6BE8">
      <w:pPr>
        <w:rPr>
          <w:sz w:val="28"/>
          <w:szCs w:val="28"/>
        </w:rPr>
      </w:pPr>
      <w:r w:rsidRPr="00500892">
        <w:rPr>
          <w:sz w:val="28"/>
          <w:szCs w:val="28"/>
        </w:rPr>
        <w:lastRenderedPageBreak/>
        <w:t xml:space="preserve">Отчеты </w:t>
      </w:r>
      <w:r>
        <w:rPr>
          <w:sz w:val="28"/>
          <w:szCs w:val="28"/>
        </w:rPr>
        <w:t xml:space="preserve">о </w:t>
      </w:r>
      <w:r w:rsidRPr="00500892">
        <w:rPr>
          <w:sz w:val="28"/>
          <w:szCs w:val="28"/>
        </w:rPr>
        <w:t>внутренней оценк</w:t>
      </w:r>
      <w:r>
        <w:rPr>
          <w:sz w:val="28"/>
          <w:szCs w:val="28"/>
        </w:rPr>
        <w:t>е</w:t>
      </w:r>
      <w:r w:rsidRPr="00500892">
        <w:rPr>
          <w:sz w:val="28"/>
          <w:szCs w:val="28"/>
        </w:rPr>
        <w:t xml:space="preserve"> составляются </w:t>
      </w:r>
      <w:r>
        <w:rPr>
          <w:sz w:val="28"/>
          <w:szCs w:val="28"/>
        </w:rPr>
        <w:t>МВД</w:t>
      </w:r>
      <w:r w:rsidRPr="00500892">
        <w:rPr>
          <w:sz w:val="28"/>
          <w:szCs w:val="28"/>
        </w:rPr>
        <w:t xml:space="preserve"> при поддержке органов</w:t>
      </w:r>
      <w:r>
        <w:rPr>
          <w:sz w:val="28"/>
          <w:szCs w:val="28"/>
        </w:rPr>
        <w:t> </w:t>
      </w:r>
      <w:r w:rsidRPr="00500892">
        <w:rPr>
          <w:sz w:val="28"/>
          <w:szCs w:val="28"/>
        </w:rPr>
        <w:t>/</w:t>
      </w:r>
      <w:r>
        <w:rPr>
          <w:sz w:val="28"/>
          <w:szCs w:val="28"/>
        </w:rPr>
        <w:t> </w:t>
      </w:r>
      <w:r w:rsidRPr="00500892">
        <w:rPr>
          <w:sz w:val="28"/>
          <w:szCs w:val="28"/>
        </w:rPr>
        <w:t xml:space="preserve">учреждений, ответственных за </w:t>
      </w:r>
      <w:r>
        <w:rPr>
          <w:sz w:val="28"/>
          <w:szCs w:val="28"/>
        </w:rPr>
        <w:t>реализацию</w:t>
      </w:r>
      <w:r w:rsidRPr="00500892">
        <w:rPr>
          <w:sz w:val="28"/>
          <w:szCs w:val="28"/>
        </w:rPr>
        <w:t xml:space="preserve"> Программы.</w:t>
      </w:r>
    </w:p>
    <w:p w14:paraId="0EF2B328" w14:textId="77777777" w:rsidR="009B6BE8" w:rsidRPr="00500892" w:rsidRDefault="009B6BE8" w:rsidP="009B6BE8">
      <w:pPr>
        <w:rPr>
          <w:sz w:val="28"/>
          <w:szCs w:val="28"/>
        </w:rPr>
      </w:pPr>
      <w:r w:rsidRPr="00500892">
        <w:rPr>
          <w:sz w:val="28"/>
          <w:szCs w:val="28"/>
        </w:rPr>
        <w:t xml:space="preserve">Если промежуточная оценка устанавливает отклонения от запланированных действий (действия, показатели результата и мониторинг), отчет о промежуточной оценке может служить основанием для инициирования процесса изменения Плана действий по </w:t>
      </w:r>
      <w:r>
        <w:rPr>
          <w:sz w:val="28"/>
          <w:szCs w:val="28"/>
        </w:rPr>
        <w:t xml:space="preserve">реализации </w:t>
      </w:r>
      <w:r w:rsidRPr="00500892">
        <w:rPr>
          <w:sz w:val="28"/>
          <w:szCs w:val="28"/>
        </w:rPr>
        <w:t xml:space="preserve">Программы. </w:t>
      </w:r>
    </w:p>
    <w:p w14:paraId="0FCFB8B6" w14:textId="77777777" w:rsidR="009B6BE8" w:rsidRPr="00500892" w:rsidRDefault="009B6BE8" w:rsidP="009B6BE8">
      <w:pPr>
        <w:rPr>
          <w:sz w:val="28"/>
          <w:szCs w:val="28"/>
        </w:rPr>
      </w:pPr>
      <w:r w:rsidRPr="00500892">
        <w:rPr>
          <w:sz w:val="28"/>
          <w:szCs w:val="28"/>
        </w:rPr>
        <w:t>Гражданское общество может быть вовлечено в оценку уровня достижения целей Программы посредством составления альтернативных отчетов.</w:t>
      </w:r>
    </w:p>
    <w:p w14:paraId="2EEDD3EB" w14:textId="77777777" w:rsidR="009B6BE8" w:rsidRPr="00500892" w:rsidRDefault="009B6BE8" w:rsidP="009B6BE8">
      <w:pPr>
        <w:rPr>
          <w:sz w:val="28"/>
          <w:szCs w:val="28"/>
        </w:rPr>
      </w:pPr>
      <w:r w:rsidRPr="00500892">
        <w:rPr>
          <w:sz w:val="28"/>
          <w:szCs w:val="28"/>
        </w:rPr>
        <w:t xml:space="preserve">Альтернативные отчеты представляют собой важный показатель в процессе оценки </w:t>
      </w:r>
      <w:r>
        <w:rPr>
          <w:sz w:val="28"/>
          <w:szCs w:val="28"/>
        </w:rPr>
        <w:t>воздействия</w:t>
      </w:r>
      <w:r w:rsidRPr="00500892">
        <w:rPr>
          <w:sz w:val="28"/>
          <w:szCs w:val="28"/>
        </w:rPr>
        <w:t xml:space="preserve"> Программы на общество и источник информации, необходимой для правильного направления действий вовлеченных органов.</w:t>
      </w:r>
    </w:p>
    <w:p w14:paraId="74E7A1E1" w14:textId="77777777" w:rsidR="009B6BE8" w:rsidRPr="00500892" w:rsidRDefault="009B6BE8" w:rsidP="009B6BE8">
      <w:pPr>
        <w:rPr>
          <w:sz w:val="28"/>
          <w:szCs w:val="28"/>
        </w:rPr>
      </w:pPr>
      <w:r w:rsidRPr="00500892">
        <w:rPr>
          <w:sz w:val="28"/>
          <w:szCs w:val="28"/>
        </w:rPr>
        <w:t xml:space="preserve">В конце каждого отчетного периода и, соответственно, </w:t>
      </w:r>
      <w:r>
        <w:rPr>
          <w:sz w:val="28"/>
          <w:szCs w:val="28"/>
        </w:rPr>
        <w:t xml:space="preserve">каждой </w:t>
      </w:r>
      <w:r w:rsidRPr="00500892">
        <w:rPr>
          <w:sz w:val="28"/>
          <w:szCs w:val="28"/>
        </w:rPr>
        <w:t>оценки будут предприняты также мер</w:t>
      </w:r>
      <w:r>
        <w:rPr>
          <w:sz w:val="28"/>
          <w:szCs w:val="28"/>
        </w:rPr>
        <w:t>ы</w:t>
      </w:r>
      <w:r w:rsidRPr="00500892">
        <w:rPr>
          <w:sz w:val="28"/>
          <w:szCs w:val="28"/>
        </w:rPr>
        <w:t xml:space="preserve"> по снижению рисков, </w:t>
      </w:r>
      <w:r>
        <w:rPr>
          <w:sz w:val="28"/>
          <w:szCs w:val="28"/>
        </w:rPr>
        <w:t>отраж</w:t>
      </w:r>
      <w:r w:rsidRPr="00500892">
        <w:rPr>
          <w:sz w:val="28"/>
          <w:szCs w:val="28"/>
        </w:rPr>
        <w:t xml:space="preserve">енных в разделе рисков, сопутствующих </w:t>
      </w:r>
      <w:r>
        <w:rPr>
          <w:sz w:val="28"/>
          <w:szCs w:val="28"/>
        </w:rPr>
        <w:t>реализации</w:t>
      </w:r>
      <w:r w:rsidRPr="00500892">
        <w:rPr>
          <w:sz w:val="28"/>
          <w:szCs w:val="28"/>
        </w:rPr>
        <w:t xml:space="preserve">, а также по снижению недостатков, возникших в ходе </w:t>
      </w:r>
      <w:r>
        <w:rPr>
          <w:sz w:val="28"/>
          <w:szCs w:val="28"/>
        </w:rPr>
        <w:t xml:space="preserve">достижения </w:t>
      </w:r>
      <w:r w:rsidRPr="00500892">
        <w:rPr>
          <w:sz w:val="28"/>
          <w:szCs w:val="28"/>
        </w:rPr>
        <w:t>целей</w:t>
      </w:r>
      <w:r>
        <w:rPr>
          <w:sz w:val="28"/>
          <w:szCs w:val="28"/>
        </w:rPr>
        <w:t> </w:t>
      </w:r>
      <w:r w:rsidRPr="00500892">
        <w:rPr>
          <w:sz w:val="28"/>
          <w:szCs w:val="28"/>
        </w:rPr>
        <w:t>/</w:t>
      </w:r>
      <w:r>
        <w:rPr>
          <w:sz w:val="28"/>
          <w:szCs w:val="28"/>
        </w:rPr>
        <w:t> </w:t>
      </w:r>
      <w:r w:rsidRPr="00500892">
        <w:rPr>
          <w:sz w:val="28"/>
          <w:szCs w:val="28"/>
        </w:rPr>
        <w:t xml:space="preserve">выполнения действий. </w:t>
      </w:r>
    </w:p>
    <w:p w14:paraId="5316C9DB" w14:textId="2229AF8E" w:rsidR="009B6BE8" w:rsidRDefault="009B6BE8" w:rsidP="009B6BE8">
      <w:pPr>
        <w:pStyle w:val="Normal2"/>
        <w:spacing w:before="0" w:after="0"/>
        <w:ind w:firstLine="709"/>
        <w:jc w:val="both"/>
        <w:rPr>
          <w:bCs/>
          <w:sz w:val="28"/>
          <w:szCs w:val="28"/>
        </w:rPr>
        <w:sectPr w:rsidR="009B6BE8" w:rsidSect="00136422">
          <w:pgSz w:w="11906" w:h="16838" w:code="9"/>
          <w:pgMar w:top="1134" w:right="964" w:bottom="1134" w:left="1814" w:header="1134" w:footer="851" w:gutter="0"/>
          <w:cols w:space="708"/>
          <w:docGrid w:linePitch="360"/>
        </w:sectPr>
      </w:pPr>
      <w:r>
        <w:rPr>
          <w:sz w:val="28"/>
          <w:szCs w:val="28"/>
        </w:rPr>
        <w:t>В</w:t>
      </w:r>
      <w:r w:rsidRPr="00500892">
        <w:rPr>
          <w:sz w:val="28"/>
          <w:szCs w:val="28"/>
        </w:rPr>
        <w:t xml:space="preserve"> цел</w:t>
      </w:r>
      <w:r>
        <w:rPr>
          <w:sz w:val="28"/>
          <w:szCs w:val="28"/>
        </w:rPr>
        <w:t>ях</w:t>
      </w:r>
      <w:r w:rsidRPr="00500892">
        <w:rPr>
          <w:sz w:val="28"/>
          <w:szCs w:val="28"/>
        </w:rPr>
        <w:t xml:space="preserve"> обеспечения прозрачности процесса </w:t>
      </w:r>
      <w:r>
        <w:rPr>
          <w:sz w:val="28"/>
          <w:szCs w:val="28"/>
        </w:rPr>
        <w:t xml:space="preserve">реализации </w:t>
      </w:r>
      <w:r w:rsidRPr="00500892">
        <w:rPr>
          <w:sz w:val="28"/>
          <w:szCs w:val="28"/>
        </w:rPr>
        <w:t xml:space="preserve">настоящей Программы годовые отчеты о мониторинге, а также промежуточные и финальные отчеты об оценке публикуются на официальной веб-странице </w:t>
      </w:r>
      <w:r>
        <w:rPr>
          <w:sz w:val="28"/>
          <w:szCs w:val="28"/>
        </w:rPr>
        <w:t>МВД</w:t>
      </w:r>
      <w:r w:rsidRPr="00500892">
        <w:rPr>
          <w:sz w:val="28"/>
          <w:szCs w:val="28"/>
        </w:rPr>
        <w:t xml:space="preserve">. </w:t>
      </w:r>
      <w:r>
        <w:rPr>
          <w:sz w:val="28"/>
          <w:szCs w:val="28"/>
        </w:rPr>
        <w:t>Наряду с этим</w:t>
      </w:r>
      <w:r w:rsidRPr="00500892">
        <w:rPr>
          <w:sz w:val="28"/>
          <w:szCs w:val="28"/>
        </w:rPr>
        <w:t xml:space="preserve"> будет обеспечено </w:t>
      </w:r>
      <w:r>
        <w:rPr>
          <w:sz w:val="28"/>
          <w:szCs w:val="28"/>
        </w:rPr>
        <w:t>сообщ</w:t>
      </w:r>
      <w:r w:rsidRPr="00500892">
        <w:rPr>
          <w:sz w:val="28"/>
          <w:szCs w:val="28"/>
        </w:rPr>
        <w:t>ение результатов широкой публик</w:t>
      </w:r>
      <w:r>
        <w:rPr>
          <w:sz w:val="28"/>
          <w:szCs w:val="28"/>
        </w:rPr>
        <w:t>е</w:t>
      </w:r>
      <w:r w:rsidRPr="00500892">
        <w:rPr>
          <w:sz w:val="28"/>
          <w:szCs w:val="28"/>
        </w:rPr>
        <w:t xml:space="preserve"> и распространение соответствующей информации для населения и партнеров.</w:t>
      </w:r>
    </w:p>
    <w:p w14:paraId="2C4AA84F" w14:textId="77777777" w:rsidR="009B6BE8" w:rsidRPr="00003813" w:rsidRDefault="009B6BE8" w:rsidP="009B6BE8">
      <w:pPr>
        <w:pStyle w:val="20"/>
        <w:spacing w:before="0"/>
        <w:ind w:firstLine="0"/>
        <w:jc w:val="center"/>
        <w:rPr>
          <w:rFonts w:ascii="Times New Roman" w:hAnsi="Times New Roman"/>
          <w:b w:val="0"/>
          <w:color w:val="auto"/>
          <w:sz w:val="28"/>
          <w:lang w:val="ro-RO"/>
        </w:rPr>
      </w:pPr>
      <w:r>
        <w:rPr>
          <w:rFonts w:ascii="Times New Roman" w:hAnsi="Times New Roman"/>
          <w:color w:val="auto"/>
          <w:sz w:val="28"/>
          <w:lang w:val="ro-RO"/>
        </w:rPr>
        <w:lastRenderedPageBreak/>
        <w:t>XI.</w:t>
      </w:r>
      <w:r w:rsidRPr="00500892">
        <w:rPr>
          <w:rFonts w:ascii="Times New Roman" w:hAnsi="Times New Roman"/>
          <w:color w:val="auto"/>
          <w:sz w:val="28"/>
        </w:rPr>
        <w:t xml:space="preserve"> ПЛАН ДЕЙСТВИЙ</w:t>
      </w:r>
    </w:p>
    <w:p w14:paraId="472798B2" w14:textId="77777777" w:rsidR="009B6BE8" w:rsidRDefault="009B6BE8" w:rsidP="009B6BE8">
      <w:pPr>
        <w:pStyle w:val="NoSpacing1"/>
        <w:spacing w:befor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0892">
        <w:rPr>
          <w:rFonts w:ascii="Times New Roman" w:hAnsi="Times New Roman"/>
          <w:b/>
          <w:bCs/>
          <w:sz w:val="28"/>
          <w:szCs w:val="28"/>
          <w:lang w:val="ru-RU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реализации</w:t>
      </w:r>
      <w:r w:rsidRPr="00500892">
        <w:rPr>
          <w:rFonts w:ascii="Times New Roman" w:hAnsi="Times New Roman"/>
          <w:b/>
          <w:bCs/>
          <w:sz w:val="28"/>
          <w:szCs w:val="28"/>
          <w:lang w:val="ru-RU"/>
        </w:rPr>
        <w:t xml:space="preserve"> Программы </w:t>
      </w:r>
      <w:r w:rsidRPr="00500892">
        <w:rPr>
          <w:rFonts w:ascii="Times New Roman" w:hAnsi="Times New Roman"/>
          <w:b/>
          <w:sz w:val="28"/>
          <w:szCs w:val="28"/>
          <w:lang w:val="ru-RU"/>
        </w:rPr>
        <w:t>укреплени</w:t>
      </w:r>
      <w:r>
        <w:rPr>
          <w:rFonts w:ascii="Times New Roman" w:hAnsi="Times New Roman"/>
          <w:b/>
          <w:sz w:val="28"/>
          <w:szCs w:val="28"/>
          <w:lang w:val="ru-RU"/>
        </w:rPr>
        <w:t>я</w:t>
      </w:r>
      <w:r w:rsidRPr="00500892">
        <w:rPr>
          <w:rFonts w:ascii="Times New Roman" w:hAnsi="Times New Roman"/>
          <w:b/>
          <w:sz w:val="28"/>
          <w:szCs w:val="28"/>
          <w:lang w:val="ru-RU"/>
        </w:rPr>
        <w:t xml:space="preserve"> доверия и безопасности общества путем профессиональной подготовки, неподкупности и оцифровки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r w:rsidRPr="00500892">
        <w:rPr>
          <w:rFonts w:ascii="Times New Roman" w:hAnsi="Times New Roman"/>
          <w:b/>
          <w:sz w:val="28"/>
          <w:szCs w:val="28"/>
          <w:lang w:val="ru-RU"/>
        </w:rPr>
        <w:t>систем</w:t>
      </w:r>
      <w:r>
        <w:rPr>
          <w:rFonts w:ascii="Times New Roman" w:hAnsi="Times New Roman"/>
          <w:b/>
          <w:sz w:val="28"/>
          <w:szCs w:val="28"/>
          <w:lang w:val="ru-RU"/>
        </w:rPr>
        <w:t>е</w:t>
      </w:r>
      <w:r w:rsidRPr="00500892">
        <w:rPr>
          <w:rFonts w:ascii="Times New Roman" w:hAnsi="Times New Roman"/>
          <w:b/>
          <w:sz w:val="28"/>
          <w:szCs w:val="28"/>
          <w:lang w:val="ru-RU"/>
        </w:rPr>
        <w:t xml:space="preserve"> внутренних дел на 2022</w:t>
      </w:r>
      <w:r>
        <w:rPr>
          <w:rFonts w:ascii="Times New Roman" w:hAnsi="Times New Roman"/>
          <w:b/>
          <w:sz w:val="28"/>
          <w:szCs w:val="28"/>
          <w:lang w:val="ru-RU"/>
        </w:rPr>
        <w:t>–</w:t>
      </w:r>
      <w:r w:rsidRPr="00500892">
        <w:rPr>
          <w:rFonts w:ascii="Times New Roman" w:hAnsi="Times New Roman"/>
          <w:b/>
          <w:sz w:val="28"/>
          <w:szCs w:val="28"/>
          <w:lang w:val="ru-RU"/>
        </w:rPr>
        <w:t>2025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6"/>
        <w:gridCol w:w="886"/>
        <w:gridCol w:w="1170"/>
        <w:gridCol w:w="1104"/>
        <w:gridCol w:w="1448"/>
        <w:gridCol w:w="1120"/>
        <w:gridCol w:w="1293"/>
        <w:gridCol w:w="963"/>
      </w:tblGrid>
      <w:tr w:rsidR="009B6BE8" w:rsidRPr="00500892" w14:paraId="6A6B0D32" w14:textId="77777777" w:rsidTr="00784189">
        <w:trPr>
          <w:trHeight w:val="20"/>
        </w:trPr>
        <w:tc>
          <w:tcPr>
            <w:tcW w:w="647" w:type="pct"/>
          </w:tcPr>
          <w:p w14:paraId="5519AEC4" w14:textId="77777777" w:rsidR="009B6BE8" w:rsidRPr="00500892" w:rsidRDefault="009B6BE8" w:rsidP="00784189">
            <w:pPr>
              <w:pStyle w:val="NoSpacing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bookmarkStart w:id="15" w:name="_Hlk104835273"/>
            <w:bookmarkStart w:id="16" w:name="_Hlk104407498"/>
            <w:r w:rsidRPr="0050089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Специфические цели</w:t>
            </w:r>
          </w:p>
        </w:tc>
        <w:tc>
          <w:tcPr>
            <w:tcW w:w="897" w:type="pct"/>
          </w:tcPr>
          <w:p w14:paraId="555287B1" w14:textId="77777777" w:rsidR="009B6BE8" w:rsidRPr="00500892" w:rsidRDefault="009B6BE8" w:rsidP="00784189">
            <w:pPr>
              <w:pStyle w:val="NoSpacing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Действие </w:t>
            </w:r>
          </w:p>
        </w:tc>
        <w:tc>
          <w:tcPr>
            <w:tcW w:w="556" w:type="pct"/>
          </w:tcPr>
          <w:p w14:paraId="5A2C801E" w14:textId="77777777" w:rsidR="009B6BE8" w:rsidRPr="00500892" w:rsidRDefault="009B6BE8" w:rsidP="00784189">
            <w:pPr>
              <w:pStyle w:val="NoSpacing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Показатели мониторинга </w:t>
            </w:r>
          </w:p>
        </w:tc>
        <w:tc>
          <w:tcPr>
            <w:tcW w:w="494" w:type="pct"/>
          </w:tcPr>
          <w:p w14:paraId="783BF189" w14:textId="77777777" w:rsid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Расходы на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выполнение</w:t>
            </w:r>
            <w:r w:rsidRPr="0050089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14:paraId="2EAE118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(тыс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 w:rsidRPr="0050089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леев)</w:t>
            </w:r>
          </w:p>
        </w:tc>
        <w:tc>
          <w:tcPr>
            <w:tcW w:w="649" w:type="pct"/>
          </w:tcPr>
          <w:p w14:paraId="66E32C27" w14:textId="77777777" w:rsidR="009B6BE8" w:rsidRPr="00500892" w:rsidRDefault="009B6BE8" w:rsidP="00784189">
            <w:pPr>
              <w:pStyle w:val="NoSpacing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Источник финансирования</w:t>
            </w:r>
          </w:p>
        </w:tc>
        <w:tc>
          <w:tcPr>
            <w:tcW w:w="464" w:type="pct"/>
          </w:tcPr>
          <w:p w14:paraId="3421B247" w14:textId="77777777" w:rsidR="009B6BE8" w:rsidRPr="00500892" w:rsidRDefault="009B6BE8" w:rsidP="00784189">
            <w:pPr>
              <w:pStyle w:val="NoSpacing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Срок выполнения</w:t>
            </w:r>
          </w:p>
        </w:tc>
        <w:tc>
          <w:tcPr>
            <w:tcW w:w="649" w:type="pct"/>
          </w:tcPr>
          <w:p w14:paraId="0BC12D08" w14:textId="77777777" w:rsidR="009B6BE8" w:rsidRPr="00500892" w:rsidRDefault="009B6BE8" w:rsidP="00784189">
            <w:pPr>
              <w:pStyle w:val="NoSpacing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Ответственное учреждение</w:t>
            </w:r>
          </w:p>
        </w:tc>
        <w:tc>
          <w:tcPr>
            <w:tcW w:w="644" w:type="pct"/>
          </w:tcPr>
          <w:p w14:paraId="0CE93A37" w14:textId="77777777" w:rsidR="009B6BE8" w:rsidRPr="00500892" w:rsidRDefault="009B6BE8" w:rsidP="00784189">
            <w:pPr>
              <w:pStyle w:val="NoSpacing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Партнеры  </w:t>
            </w:r>
          </w:p>
        </w:tc>
      </w:tr>
    </w:tbl>
    <w:p w14:paraId="27E6205D" w14:textId="77777777" w:rsidR="009B6BE8" w:rsidRPr="00F209A1" w:rsidRDefault="009B6BE8" w:rsidP="009B6BE8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9"/>
        <w:gridCol w:w="1677"/>
        <w:gridCol w:w="1040"/>
        <w:gridCol w:w="926"/>
        <w:gridCol w:w="1214"/>
        <w:gridCol w:w="868"/>
        <w:gridCol w:w="1214"/>
        <w:gridCol w:w="1202"/>
      </w:tblGrid>
      <w:tr w:rsidR="009B6BE8" w:rsidRPr="00500892" w14:paraId="2F5AF7A0" w14:textId="77777777" w:rsidTr="00784189">
        <w:trPr>
          <w:trHeight w:val="147"/>
          <w:tblHeader/>
        </w:trPr>
        <w:tc>
          <w:tcPr>
            <w:tcW w:w="647" w:type="pct"/>
          </w:tcPr>
          <w:p w14:paraId="42746A86" w14:textId="77777777" w:rsidR="009B6BE8" w:rsidRPr="00F209A1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897" w:type="pct"/>
          </w:tcPr>
          <w:p w14:paraId="07276F40" w14:textId="77777777" w:rsidR="009B6BE8" w:rsidRPr="00F209A1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556" w:type="pct"/>
          </w:tcPr>
          <w:p w14:paraId="0EE39231" w14:textId="77777777" w:rsidR="009B6BE8" w:rsidRPr="00F209A1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495" w:type="pct"/>
          </w:tcPr>
          <w:p w14:paraId="4B6C0E28" w14:textId="77777777" w:rsidR="009B6BE8" w:rsidRPr="00F209A1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649" w:type="pct"/>
          </w:tcPr>
          <w:p w14:paraId="0B6802C1" w14:textId="77777777" w:rsidR="009B6BE8" w:rsidRPr="00F209A1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464" w:type="pct"/>
          </w:tcPr>
          <w:p w14:paraId="303E6102" w14:textId="77777777" w:rsidR="009B6BE8" w:rsidRPr="00F209A1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649" w:type="pct"/>
          </w:tcPr>
          <w:p w14:paraId="641C5AB9" w14:textId="77777777" w:rsidR="009B6BE8" w:rsidRPr="00F209A1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643" w:type="pct"/>
          </w:tcPr>
          <w:p w14:paraId="2ED1529C" w14:textId="77777777" w:rsidR="009B6BE8" w:rsidRPr="00F209A1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8</w:t>
            </w:r>
          </w:p>
        </w:tc>
      </w:tr>
      <w:tr w:rsidR="009B6BE8" w:rsidRPr="0069618B" w14:paraId="0C0DA98A" w14:textId="77777777" w:rsidTr="00784189">
        <w:trPr>
          <w:trHeight w:val="20"/>
        </w:trPr>
        <w:tc>
          <w:tcPr>
            <w:tcW w:w="5000" w:type="pct"/>
            <w:gridSpan w:val="8"/>
          </w:tcPr>
          <w:p w14:paraId="4FDA7D81" w14:textId="77777777" w:rsidR="009B6BE8" w:rsidRPr="00F209A1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209A1"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  <w:t>Общая цель 1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  <w:t>.</w:t>
            </w:r>
            <w:r w:rsidRPr="0050089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500892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Модернизация системы профессиональной подготовки и исследовани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й</w:t>
            </w:r>
            <w:r w:rsidRPr="00500892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в области внутренних дел</w:t>
            </w:r>
            <w:r w:rsidRPr="0050089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9B6BE8" w:rsidRPr="00500892" w14:paraId="3A160BC3" w14:textId="77777777" w:rsidTr="00784189">
        <w:trPr>
          <w:trHeight w:val="20"/>
        </w:trPr>
        <w:tc>
          <w:tcPr>
            <w:tcW w:w="647" w:type="pct"/>
            <w:vMerge w:val="restart"/>
          </w:tcPr>
          <w:p w14:paraId="032DC749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1.1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Улучшение образовательного процесса/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процесса профессиональной подготовки на основании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передовы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х практик до 2025 года</w:t>
            </w:r>
          </w:p>
        </w:tc>
        <w:tc>
          <w:tcPr>
            <w:tcW w:w="897" w:type="pct"/>
          </w:tcPr>
          <w:p w14:paraId="0E42FF2F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1.1.1. Разработка механизма участия дидактических, научно-дидактических кадров и преподавателей в практической деятельности по применению законодательства </w:t>
            </w:r>
          </w:p>
        </w:tc>
        <w:tc>
          <w:tcPr>
            <w:tcW w:w="556" w:type="pct"/>
          </w:tcPr>
          <w:p w14:paraId="3B44626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твержден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риказ</w:t>
            </w:r>
          </w:p>
        </w:tc>
        <w:tc>
          <w:tcPr>
            <w:tcW w:w="495" w:type="pct"/>
          </w:tcPr>
          <w:p w14:paraId="497EE57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243642AD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50A8BA0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вартал 2023 г.</w:t>
            </w:r>
          </w:p>
        </w:tc>
        <w:tc>
          <w:tcPr>
            <w:tcW w:w="649" w:type="pct"/>
          </w:tcPr>
          <w:p w14:paraId="73F51D1E" w14:textId="77777777" w:rsidR="009B6BE8" w:rsidRPr="00DF0FBA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внутренних дел (</w:t>
            </w:r>
            <w:r w:rsidRPr="00DF0FBA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менеджмента и кадровых политик;</w:t>
            </w:r>
          </w:p>
          <w:p w14:paraId="1D6AF6CB" w14:textId="77777777" w:rsidR="009B6BE8" w:rsidRPr="00403364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403364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Академия 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«</w:t>
            </w:r>
            <w:r w:rsidRPr="00403364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Штефан чел Маре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»</w:t>
            </w:r>
            <w:r w:rsidRPr="00403364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);</w:t>
            </w:r>
          </w:p>
          <w:p w14:paraId="2B8A9CF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юстиции</w:t>
            </w:r>
          </w:p>
          <w:p w14:paraId="7FB58E8B" w14:textId="77777777" w:rsidR="009B6BE8" w:rsidRPr="00403364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03364">
              <w:rPr>
                <w:rFonts w:ascii="Times New Roman" w:hAnsi="Times New Roman"/>
                <w:sz w:val="20"/>
                <w:szCs w:val="20"/>
                <w:lang w:val="ru-RU"/>
              </w:rPr>
              <w:t>(Национальная пенитенциарная администрация)</w:t>
            </w:r>
          </w:p>
        </w:tc>
        <w:tc>
          <w:tcPr>
            <w:tcW w:w="643" w:type="pct"/>
          </w:tcPr>
          <w:p w14:paraId="732A554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Генеральная прокуратура</w:t>
            </w:r>
          </w:p>
        </w:tc>
      </w:tr>
      <w:tr w:rsidR="009B6BE8" w:rsidRPr="00500892" w14:paraId="385064C6" w14:textId="77777777" w:rsidTr="00784189">
        <w:trPr>
          <w:trHeight w:val="20"/>
        </w:trPr>
        <w:tc>
          <w:tcPr>
            <w:tcW w:w="647" w:type="pct"/>
            <w:vMerge/>
          </w:tcPr>
          <w:p w14:paraId="7ACE0DA1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4DEDD8DE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1.1.2. Обеспечение непрерывной профессиональной подготовки дидактического персонала в </w:t>
            </w:r>
            <w:r w:rsidRPr="00131EBE">
              <w:rPr>
                <w:rFonts w:ascii="Times New Roman" w:hAnsi="Times New Roman"/>
                <w:sz w:val="20"/>
                <w:szCs w:val="20"/>
                <w:lang w:val="ru-RU"/>
              </w:rPr>
              <w:t>правоприменительных органах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психопедадгогический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модуль, подготовка преподавателей)</w:t>
            </w:r>
          </w:p>
        </w:tc>
        <w:tc>
          <w:tcPr>
            <w:tcW w:w="556" w:type="pct"/>
          </w:tcPr>
          <w:p w14:paraId="38A58E6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твержден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риказ;</w:t>
            </w:r>
          </w:p>
          <w:p w14:paraId="4254990D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нанят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ый 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ерсонал;</w:t>
            </w:r>
          </w:p>
          <w:p w14:paraId="428051D4" w14:textId="77777777" w:rsidR="009B6BE8" w:rsidRPr="00500892" w:rsidDel="00BA5ABF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авторизован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я 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рограмма </w:t>
            </w:r>
          </w:p>
        </w:tc>
        <w:tc>
          <w:tcPr>
            <w:tcW w:w="495" w:type="pct"/>
          </w:tcPr>
          <w:p w14:paraId="4FCFFE2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400,0 </w:t>
            </w:r>
          </w:p>
        </w:tc>
        <w:tc>
          <w:tcPr>
            <w:tcW w:w="649" w:type="pct"/>
          </w:tcPr>
          <w:p w14:paraId="795599E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Бюджет Академии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Штефан чел Маре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464" w:type="pct"/>
          </w:tcPr>
          <w:p w14:paraId="63FDD8D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1C7439EC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внутренних дел (</w:t>
            </w:r>
            <w:r w:rsidRPr="00DF0FBA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менеджмента и кадровых политик;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Академия «Штефан чел Маре»)</w:t>
            </w:r>
          </w:p>
        </w:tc>
        <w:tc>
          <w:tcPr>
            <w:tcW w:w="643" w:type="pct"/>
          </w:tcPr>
          <w:p w14:paraId="31DEE4B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01A09">
              <w:rPr>
                <w:rFonts w:ascii="Times New Roman" w:hAnsi="Times New Roman"/>
                <w:sz w:val="20"/>
                <w:szCs w:val="20"/>
                <w:lang w:val="ru-RU"/>
              </w:rPr>
              <w:t>Национально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B01A0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агентств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B01A0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обеспечению качества в образовании и научных исследованиях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4EF8C2A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Национальная пенитенциарная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администрация</w:t>
            </w:r>
          </w:p>
        </w:tc>
      </w:tr>
      <w:tr w:rsidR="009B6BE8" w:rsidRPr="00500892" w14:paraId="53295631" w14:textId="77777777" w:rsidTr="00784189">
        <w:trPr>
          <w:trHeight w:val="20"/>
        </w:trPr>
        <w:tc>
          <w:tcPr>
            <w:tcW w:w="647" w:type="pct"/>
            <w:vMerge/>
          </w:tcPr>
          <w:p w14:paraId="7F36CD2D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746A41F6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1.1.3.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Созда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ние нового механизма профессиональной коммуникации с позиции партнерства между поставщиком услуг по профессиональной подготовке и обучению и бенефициарами, обученными с целью постоянной адаптации 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корректировке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содержания обучения к практическим нуждам деятельности </w:t>
            </w:r>
          </w:p>
        </w:tc>
        <w:tc>
          <w:tcPr>
            <w:tcW w:w="556" w:type="pct"/>
          </w:tcPr>
          <w:p w14:paraId="2B717C1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твержден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ежведомственный приказ </w:t>
            </w:r>
          </w:p>
          <w:p w14:paraId="3BB18233" w14:textId="77777777" w:rsidR="009B6BE8" w:rsidRPr="00500892" w:rsidDel="00BA5ABF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pct"/>
          </w:tcPr>
          <w:p w14:paraId="23DCB93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65B95E6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1367417B" w14:textId="77777777" w:rsidR="009B6BE8" w:rsidRPr="00500892" w:rsidDel="00BA5ABF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7B47B7AA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внутренних дел (</w:t>
            </w:r>
            <w:r w:rsidRPr="00DF0FBA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менеджмента и кадровых политик;</w:t>
            </w:r>
            <w:r w:rsidRPr="00F730D7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Академия «Штефан чел Маре»;</w:t>
            </w:r>
          </w:p>
          <w:p w14:paraId="095DE681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ГИП; ГИПП; ГИК; БМУ);</w:t>
            </w:r>
          </w:p>
          <w:p w14:paraId="72608C25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юстиции</w:t>
            </w:r>
          </w:p>
          <w:p w14:paraId="7CED6ADD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(Национальная пенитенциарная администрация);</w:t>
            </w:r>
          </w:p>
          <w:p w14:paraId="3B299134" w14:textId="77777777" w:rsidR="009B6BE8" w:rsidRPr="00F730D7" w:rsidDel="00BA5ABF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Таможенная служба</w:t>
            </w:r>
          </w:p>
        </w:tc>
        <w:tc>
          <w:tcPr>
            <w:tcW w:w="643" w:type="pct"/>
          </w:tcPr>
          <w:p w14:paraId="44B4478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Генеральная прокуратура </w:t>
            </w:r>
          </w:p>
        </w:tc>
      </w:tr>
      <w:tr w:rsidR="009B6BE8" w:rsidRPr="0069618B" w14:paraId="189B477F" w14:textId="77777777" w:rsidTr="00784189">
        <w:trPr>
          <w:trHeight w:val="20"/>
        </w:trPr>
        <w:tc>
          <w:tcPr>
            <w:tcW w:w="647" w:type="pct"/>
            <w:vMerge/>
          </w:tcPr>
          <w:p w14:paraId="73DC8691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6E2350AC" w14:textId="77777777" w:rsidR="009B6BE8" w:rsidRPr="00F730D7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1.1.4. Слияние учебных заведений, учебных центров учреждений, подведомственных Министерству внутренних дел, и Центрального спортивного клуба «Динамо» в рамках одного учебного заведения – Академии «Штефан чел Маре»</w:t>
            </w:r>
          </w:p>
        </w:tc>
        <w:tc>
          <w:tcPr>
            <w:tcW w:w="556" w:type="pct"/>
          </w:tcPr>
          <w:p w14:paraId="5BDADB2E" w14:textId="77777777" w:rsidR="009B6BE8" w:rsidRPr="00F730D7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Утвержденное постановление Правительства; </w:t>
            </w:r>
          </w:p>
          <w:p w14:paraId="761767EC" w14:textId="77777777" w:rsidR="009B6BE8" w:rsidRPr="00F730D7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утвержденный Правительством проект закона, переданный в Парламент </w:t>
            </w:r>
          </w:p>
        </w:tc>
        <w:tc>
          <w:tcPr>
            <w:tcW w:w="495" w:type="pct"/>
          </w:tcPr>
          <w:p w14:paraId="7AFABE5E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00662340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6962EE8B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 квартал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F730D7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13662F5B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внутренних дел (</w:t>
            </w:r>
            <w:r w:rsidRPr="00DF0FBA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менеджмента и кадровых политик;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Академия «Штефан чел Маре»;</w:t>
            </w:r>
            <w:r w:rsidRPr="00F730D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F730D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ГИК; ГИПП; ГИЧС; Центральный спортивный клуб «Динамо»)</w:t>
            </w:r>
          </w:p>
        </w:tc>
        <w:tc>
          <w:tcPr>
            <w:tcW w:w="643" w:type="pct"/>
          </w:tcPr>
          <w:p w14:paraId="5233644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1472CA51" w14:textId="77777777" w:rsidTr="00784189">
        <w:trPr>
          <w:trHeight w:val="20"/>
        </w:trPr>
        <w:tc>
          <w:tcPr>
            <w:tcW w:w="647" w:type="pct"/>
            <w:vMerge/>
          </w:tcPr>
          <w:p w14:paraId="18129A19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1CAE6516" w14:textId="77777777" w:rsidR="009B6BE8" w:rsidRPr="00F730D7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1.1.5. Пересмотр структур и кадров по организации в 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области системы образования и исследований Министерства внутренних дел с целью повышения качества образования и начальной и непрерывной профессиональной подготовки </w:t>
            </w:r>
          </w:p>
        </w:tc>
        <w:tc>
          <w:tcPr>
            <w:tcW w:w="556" w:type="pct"/>
          </w:tcPr>
          <w:p w14:paraId="6968B2B7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Утвержденное постановление 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Правительства</w:t>
            </w:r>
          </w:p>
        </w:tc>
        <w:tc>
          <w:tcPr>
            <w:tcW w:w="495" w:type="pct"/>
          </w:tcPr>
          <w:p w14:paraId="709CF962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 пределах бюджет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ных ассигнований</w:t>
            </w:r>
          </w:p>
        </w:tc>
        <w:tc>
          <w:tcPr>
            <w:tcW w:w="649" w:type="pct"/>
          </w:tcPr>
          <w:p w14:paraId="51181BD0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Бюджет ответственных органов</w:t>
            </w:r>
          </w:p>
        </w:tc>
        <w:tc>
          <w:tcPr>
            <w:tcW w:w="464" w:type="pct"/>
          </w:tcPr>
          <w:p w14:paraId="24EFD41B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 квартал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F730D7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1FA8C59C" w14:textId="77777777" w:rsid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(</w:t>
            </w:r>
            <w:r w:rsidRPr="00DF0FBA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менеджмента и кадровых политик;</w:t>
            </w:r>
          </w:p>
          <w:p w14:paraId="28B1B52F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Академия «Штефан чел Маре»;</w:t>
            </w:r>
            <w:r w:rsidRPr="00F730D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F730D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ГИК; ГИПП; ГИЧС; Центральный спортивный клуб «Динамо»)</w:t>
            </w:r>
          </w:p>
        </w:tc>
        <w:tc>
          <w:tcPr>
            <w:tcW w:w="643" w:type="pct"/>
          </w:tcPr>
          <w:p w14:paraId="448098CD" w14:textId="77777777" w:rsidR="009B6BE8" w:rsidRPr="005E0B59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0B5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 </w:t>
            </w:r>
          </w:p>
        </w:tc>
      </w:tr>
      <w:tr w:rsidR="009B6BE8" w:rsidRPr="0069618B" w14:paraId="18D2B2AB" w14:textId="77777777" w:rsidTr="00784189">
        <w:trPr>
          <w:trHeight w:val="20"/>
        </w:trPr>
        <w:tc>
          <w:tcPr>
            <w:tcW w:w="647" w:type="pct"/>
            <w:vMerge/>
          </w:tcPr>
          <w:p w14:paraId="12C830BD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250275B0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1.1.6. Разработка, утверждение и внедрение единой учебной программы начальной подготовки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субофицеров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, направленной на получение профессиональны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компетенци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передовы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х практических навыков в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правоприменительной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сфере </w:t>
            </w:r>
            <w:r w:rsidRPr="00BE64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(для должности, на которую был трудоустроен, в соответствии с передовыми европейскими и международными практиками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в области</w:t>
            </w:r>
            <w:r w:rsidRPr="00BE64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практической подготовк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BE64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64AA">
              <w:rPr>
                <w:rFonts w:ascii="Times New Roman" w:hAnsi="Times New Roman"/>
                <w:sz w:val="20"/>
                <w:szCs w:val="20"/>
                <w:lang w:val="ru-RU"/>
              </w:rPr>
              <w:t>субофицеров</w:t>
            </w:r>
            <w:proofErr w:type="spellEnd"/>
            <w:r w:rsidRPr="00BE64AA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56" w:type="pct"/>
          </w:tcPr>
          <w:p w14:paraId="6A69AF2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твержден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рограмма </w:t>
            </w:r>
          </w:p>
        </w:tc>
        <w:tc>
          <w:tcPr>
            <w:tcW w:w="495" w:type="pct"/>
          </w:tcPr>
          <w:p w14:paraId="7371AA0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6A94011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4AF9CA3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6BCF35B5" w14:textId="77777777" w:rsid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внутренних дел (</w:t>
            </w:r>
            <w:r w:rsidRPr="00DF0FBA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менеджмента и кадровых политик;</w:t>
            </w:r>
          </w:p>
          <w:p w14:paraId="074C5486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Академия «Штефан чел Маре»; ГИП; ГИК; ГИПП; ГИЧС)</w:t>
            </w:r>
          </w:p>
        </w:tc>
        <w:tc>
          <w:tcPr>
            <w:tcW w:w="643" w:type="pct"/>
          </w:tcPr>
          <w:p w14:paraId="16533E3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50A32">
              <w:rPr>
                <w:rFonts w:ascii="Times New Roman" w:hAnsi="Times New Roman"/>
                <w:sz w:val="20"/>
                <w:szCs w:val="20"/>
                <w:lang w:val="ru-RU"/>
              </w:rPr>
              <w:t>Служба государственной охраны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1286C443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юстиции</w:t>
            </w:r>
          </w:p>
          <w:p w14:paraId="5723F09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5E0B59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ациональная пенитенциарная администрация)</w:t>
            </w:r>
          </w:p>
        </w:tc>
      </w:tr>
      <w:tr w:rsidR="009B6BE8" w:rsidRPr="0069618B" w14:paraId="4C5F935C" w14:textId="77777777" w:rsidTr="00784189">
        <w:trPr>
          <w:trHeight w:val="20"/>
        </w:trPr>
        <w:tc>
          <w:tcPr>
            <w:tcW w:w="647" w:type="pct"/>
            <w:vMerge/>
          </w:tcPr>
          <w:p w14:paraId="661D18B8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054A3971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1.1.7. Разработка, утверждение и внедрение концепции </w:t>
            </w: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институционализированной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непрерывной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подготовки </w:t>
            </w: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субофицеров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сотрудников агентств по охране, защите и детективных агентств </w:t>
            </w:r>
          </w:p>
          <w:p w14:paraId="0B8A5B6D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56" w:type="pct"/>
          </w:tcPr>
          <w:p w14:paraId="55E220FD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твержден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риказ </w:t>
            </w:r>
          </w:p>
          <w:p w14:paraId="5F18732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pct"/>
          </w:tcPr>
          <w:p w14:paraId="4807B3C8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6A88D41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1E3DB81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2024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40CD4C76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внутренних дел (</w:t>
            </w:r>
            <w:r w:rsidRPr="00DF0F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менеджмента и </w:t>
            </w:r>
            <w:r w:rsidRPr="00DF0F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кадровых политик;</w:t>
            </w:r>
            <w:r w:rsidRPr="00F730D7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Академия «Штефан чел Маре»; ГИП; ГИК; ГИПП; ГИЧС);</w:t>
            </w:r>
          </w:p>
          <w:p w14:paraId="1EFB247C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Служба государственной охраны, Министерство юстиции (</w:t>
            </w:r>
            <w:r w:rsidRPr="00F730D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Национальная пенитенциарная администрация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643" w:type="pct"/>
          </w:tcPr>
          <w:p w14:paraId="23B365D1" w14:textId="77777777" w:rsid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Заинтересованные агентства по защите и охране </w:t>
            </w:r>
          </w:p>
          <w:p w14:paraId="3455C251" w14:textId="77777777" w:rsid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90C6A87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500892" w14:paraId="5DD35C51" w14:textId="77777777" w:rsidTr="00784189">
        <w:trPr>
          <w:trHeight w:val="20"/>
        </w:trPr>
        <w:tc>
          <w:tcPr>
            <w:tcW w:w="647" w:type="pct"/>
            <w:vMerge/>
          </w:tcPr>
          <w:p w14:paraId="09A513DB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1CF76D76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1.1.8.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Разработка, утверждение и внедрение учебной программы начальной подготовк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 для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офицеров,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принят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ых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 работу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из внешних источников, направленной на получение профессиональны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компетенци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передов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ых практических навыков в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правоприменительной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сфере  </w:t>
            </w:r>
          </w:p>
        </w:tc>
        <w:tc>
          <w:tcPr>
            <w:tcW w:w="556" w:type="pct"/>
          </w:tcPr>
          <w:p w14:paraId="5B2F047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твержде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рограмма </w:t>
            </w:r>
          </w:p>
        </w:tc>
        <w:tc>
          <w:tcPr>
            <w:tcW w:w="495" w:type="pct"/>
          </w:tcPr>
          <w:p w14:paraId="35CBE0DD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697E53A0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2E5B1D0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2024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78768C8E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внутренних дел (</w:t>
            </w:r>
            <w:r w:rsidRPr="00DF0FBA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менеджмента и кадровых политик;</w:t>
            </w:r>
            <w:r w:rsidRPr="00F730D7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Академия «Штефан чел Маре»; ГИП; ГИК; ГИПП; ГИЧС;</w:t>
            </w:r>
            <w:r w:rsidRPr="00F730D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F730D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БМУ);</w:t>
            </w:r>
          </w:p>
          <w:p w14:paraId="76FB280E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юстиции (</w:t>
            </w:r>
            <w:r w:rsidRPr="00F730D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Национальная пенитенциарная администрация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643" w:type="pct"/>
          </w:tcPr>
          <w:p w14:paraId="1C3CA6B0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311A38E6" w14:textId="77777777" w:rsidTr="00784189">
        <w:trPr>
          <w:trHeight w:val="20"/>
        </w:trPr>
        <w:tc>
          <w:tcPr>
            <w:tcW w:w="647" w:type="pct"/>
            <w:vMerge/>
          </w:tcPr>
          <w:p w14:paraId="108979FA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05192A8A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1.1.9.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Разработка, утверждение и внедрение концепции </w:t>
            </w: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институционализированной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непрерывной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подготовки офицеров </w:t>
            </w:r>
          </w:p>
        </w:tc>
        <w:tc>
          <w:tcPr>
            <w:tcW w:w="556" w:type="pct"/>
          </w:tcPr>
          <w:p w14:paraId="3181A4E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твержден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риказ </w:t>
            </w:r>
          </w:p>
          <w:p w14:paraId="559F472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pct"/>
          </w:tcPr>
          <w:p w14:paraId="5A793680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772CA11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062CF25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2024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05596DD7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внутренних дел (</w:t>
            </w:r>
            <w:r w:rsidRPr="00DF0F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менеджмента и </w:t>
            </w:r>
            <w:r w:rsidRPr="00DF0F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кадровых политик;</w:t>
            </w:r>
            <w:r w:rsidRPr="00F730D7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Академия «Штефан чел Маре»; ГИП; ГИК; ГИПП; ГИЧС</w:t>
            </w:r>
            <w:r w:rsidRPr="00F730D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)</w:t>
            </w:r>
          </w:p>
        </w:tc>
        <w:tc>
          <w:tcPr>
            <w:tcW w:w="643" w:type="pct"/>
          </w:tcPr>
          <w:p w14:paraId="52D7851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500892" w14:paraId="7A2937D1" w14:textId="77777777" w:rsidTr="00784189">
        <w:trPr>
          <w:trHeight w:val="20"/>
        </w:trPr>
        <w:tc>
          <w:tcPr>
            <w:tcW w:w="647" w:type="pct"/>
            <w:vMerge/>
          </w:tcPr>
          <w:p w14:paraId="56058C19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2DDC6BEE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1.1.10.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Ежегодное установление потребности в обучении для </w:t>
            </w:r>
            <w:r w:rsidRPr="00131EBE">
              <w:rPr>
                <w:rFonts w:ascii="Times New Roman" w:hAnsi="Times New Roman"/>
                <w:sz w:val="20"/>
                <w:szCs w:val="20"/>
                <w:lang w:val="ru-RU"/>
              </w:rPr>
              <w:t>правоприменительных органов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целью диверсификации предложений по </w:t>
            </w: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институционализированной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непрерывной подготовке государственных служащих с особым статусом </w:t>
            </w:r>
          </w:p>
        </w:tc>
        <w:tc>
          <w:tcPr>
            <w:tcW w:w="556" w:type="pct"/>
          </w:tcPr>
          <w:p w14:paraId="7C2562E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твержден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ежведомственный приказ </w:t>
            </w:r>
          </w:p>
          <w:p w14:paraId="4150F34B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pct"/>
          </w:tcPr>
          <w:p w14:paraId="59924BF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5C78A2F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1B10909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III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2023</w:t>
              </w:r>
              <w:proofErr w:type="gramEnd"/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 xml:space="preserve">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658870F5" w14:textId="77777777" w:rsid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внутренних дел (</w:t>
            </w:r>
            <w:r w:rsidRPr="00DF0FBA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менеджмента и кадровых политик;</w:t>
            </w:r>
          </w:p>
          <w:p w14:paraId="3E62615D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Академия «Штефан чел Маре»; ГИП; ГИК; ГИПП; ГИЧС; БМУ</w:t>
            </w:r>
            <w:r w:rsidRPr="00F730D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)</w:t>
            </w:r>
            <w:r w:rsidRPr="00F730D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;</w:t>
            </w:r>
          </w:p>
          <w:p w14:paraId="5F3DF803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юстиции (</w:t>
            </w:r>
            <w:r w:rsidRPr="00F730D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Национальная пенитенциарная администрация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643" w:type="pct"/>
          </w:tcPr>
          <w:p w14:paraId="67607303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2B6BE9C1" w14:textId="77777777" w:rsidTr="00784189">
        <w:trPr>
          <w:trHeight w:val="20"/>
        </w:trPr>
        <w:tc>
          <w:tcPr>
            <w:tcW w:w="647" w:type="pct"/>
            <w:vMerge/>
          </w:tcPr>
          <w:p w14:paraId="1A4F4530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6E1E0A71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1.1.11.</w:t>
            </w:r>
            <w:r>
              <w:rPr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Разработка стандартов управленческой профессиональной подготовк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расширение предложений по управленческой подготовке для </w:t>
            </w:r>
            <w:r w:rsidRPr="00131EBE">
              <w:rPr>
                <w:rFonts w:ascii="Times New Roman" w:hAnsi="Times New Roman"/>
                <w:sz w:val="20"/>
                <w:szCs w:val="20"/>
                <w:lang w:val="ru-RU"/>
              </w:rPr>
              <w:t>правоприменительных органов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56" w:type="pct"/>
          </w:tcPr>
          <w:p w14:paraId="1183803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твержден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ежведомственный приказ </w:t>
            </w:r>
          </w:p>
          <w:p w14:paraId="7CDBB9A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pct"/>
          </w:tcPr>
          <w:p w14:paraId="146DB0B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4F21BBF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5C35D2B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III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2023</w:t>
              </w:r>
              <w:proofErr w:type="gramEnd"/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 xml:space="preserve">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17E2AA34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внутренних дел (</w:t>
            </w:r>
            <w:r w:rsidRPr="00DF0FBA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менеджмента и кадровых политик;</w:t>
            </w:r>
            <w:r w:rsidRPr="00F730D7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Академия «Штефан чел Маре»; ГИП; ГИК; ГИПП; ГИЧС; БМУ</w:t>
            </w:r>
            <w:r w:rsidRPr="00F730D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)</w:t>
            </w:r>
            <w:r w:rsidRPr="00F730D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;</w:t>
            </w:r>
          </w:p>
          <w:p w14:paraId="6DA844EF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юстиции (</w:t>
            </w:r>
            <w:r w:rsidRPr="00F730D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Национал</w:t>
            </w:r>
            <w:r w:rsidRPr="00F730D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lastRenderedPageBreak/>
              <w:t>ьная пенитенциарная администрация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); Министерство финансов </w:t>
            </w:r>
          </w:p>
          <w:p w14:paraId="6B697FEE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F730D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Таможенная служба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643" w:type="pct"/>
          </w:tcPr>
          <w:p w14:paraId="495DB81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1D96688E" w14:textId="77777777" w:rsidTr="00784189">
        <w:trPr>
          <w:trHeight w:val="20"/>
        </w:trPr>
        <w:tc>
          <w:tcPr>
            <w:tcW w:w="647" w:type="pct"/>
            <w:vMerge/>
          </w:tcPr>
          <w:p w14:paraId="65F348B5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41393F6A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1.1.12.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Оцифровка процедур годовой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периодической оценки знаний государственных служащих с особым статусом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карабинеров с целью исключения влияния субъективных факторов на качественные показатели  </w:t>
            </w:r>
          </w:p>
        </w:tc>
        <w:tc>
          <w:tcPr>
            <w:tcW w:w="556" w:type="pct"/>
          </w:tcPr>
          <w:p w14:paraId="4C42A26B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твержден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остановление Правительства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335DC5B4" w14:textId="77777777" w:rsidR="009B6BE8" w:rsidRPr="00500892" w:rsidRDefault="009B6BE8" w:rsidP="00784189">
            <w:pPr>
              <w:pStyle w:val="NoSpacing1"/>
              <w:spacing w:before="0" w:after="0"/>
              <w:ind w:left="-104" w:right="-10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 оцифрован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процесса</w:t>
            </w:r>
          </w:p>
        </w:tc>
        <w:tc>
          <w:tcPr>
            <w:tcW w:w="495" w:type="pct"/>
          </w:tcPr>
          <w:p w14:paraId="2F76544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698BB8A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3037B37D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63ED8D90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внутренних дел (</w:t>
            </w:r>
            <w:r w:rsidRPr="00DF0FBA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менеджмента и кадровых политик;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СИТ)</w:t>
            </w:r>
          </w:p>
        </w:tc>
        <w:tc>
          <w:tcPr>
            <w:tcW w:w="643" w:type="pct"/>
          </w:tcPr>
          <w:p w14:paraId="2B5CAE45" w14:textId="77777777" w:rsidR="009B6BE8" w:rsidRPr="005E0B59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0B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9B6BE8" w:rsidRPr="0069618B" w14:paraId="6228ECDF" w14:textId="77777777" w:rsidTr="00784189">
        <w:trPr>
          <w:trHeight w:val="20"/>
        </w:trPr>
        <w:tc>
          <w:tcPr>
            <w:tcW w:w="647" w:type="pct"/>
            <w:vMerge/>
          </w:tcPr>
          <w:p w14:paraId="2E35E11C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6409BA9F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1.1.13. Развитие системы непрерывной подготовки на рабочем месте на дистанционной цифровой учебной платформе  </w:t>
            </w:r>
          </w:p>
        </w:tc>
        <w:tc>
          <w:tcPr>
            <w:tcW w:w="556" w:type="pct"/>
          </w:tcPr>
          <w:p w14:paraId="64496297" w14:textId="77777777" w:rsid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нтегрирова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</w:p>
          <w:p w14:paraId="6E582C38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ц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ифровая учебная платформа;</w:t>
            </w:r>
          </w:p>
          <w:p w14:paraId="47A559B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твержден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риказ </w:t>
            </w:r>
          </w:p>
        </w:tc>
        <w:tc>
          <w:tcPr>
            <w:tcW w:w="495" w:type="pct"/>
          </w:tcPr>
          <w:p w14:paraId="2D70184D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100,0 </w:t>
            </w:r>
          </w:p>
        </w:tc>
        <w:tc>
          <w:tcPr>
            <w:tcW w:w="649" w:type="pct"/>
          </w:tcPr>
          <w:p w14:paraId="406112B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6718FBE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</w:p>
          <w:p w14:paraId="4483E66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132B5E22" w14:textId="77777777" w:rsid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внутренних дел (</w:t>
            </w:r>
            <w:r w:rsidRPr="00DF0FBA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менеджмента и кадровых политик;</w:t>
            </w:r>
          </w:p>
          <w:p w14:paraId="01C6E7DE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Академия «Штефан чел Маре»; </w:t>
            </w:r>
            <w:bookmarkStart w:id="17" w:name="_Hlk123021123"/>
            <w:r w:rsidRPr="00F730D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СИТ</w:t>
            </w:r>
            <w:bookmarkEnd w:id="17"/>
            <w:r w:rsidRPr="00F730D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)</w:t>
            </w:r>
          </w:p>
        </w:tc>
        <w:tc>
          <w:tcPr>
            <w:tcW w:w="643" w:type="pct"/>
          </w:tcPr>
          <w:p w14:paraId="46B9D4E3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6ECCA58D" w14:textId="77777777" w:rsidTr="00784189">
        <w:trPr>
          <w:trHeight w:val="20"/>
        </w:trPr>
        <w:tc>
          <w:tcPr>
            <w:tcW w:w="647" w:type="pct"/>
            <w:vMerge/>
          </w:tcPr>
          <w:p w14:paraId="571400C6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356E9CFF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1.1.14.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Разработка методологии систем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накопления, признания и </w:t>
            </w: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нострификации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передаваемых профессиональных кредитов </w:t>
            </w:r>
          </w:p>
        </w:tc>
        <w:tc>
          <w:tcPr>
            <w:tcW w:w="556" w:type="pct"/>
          </w:tcPr>
          <w:p w14:paraId="6F89C02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твержден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риказ</w:t>
            </w:r>
          </w:p>
        </w:tc>
        <w:tc>
          <w:tcPr>
            <w:tcW w:w="495" w:type="pct"/>
          </w:tcPr>
          <w:p w14:paraId="129D3FA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359FDF6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514973C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2024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09EBE746" w14:textId="77777777" w:rsid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внутренних дел (</w:t>
            </w:r>
            <w:r w:rsidRPr="00DF0FBA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менеджмента и кадровых политик;</w:t>
            </w:r>
          </w:p>
          <w:p w14:paraId="3A142892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Академия «Штефан чел Маре»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643" w:type="pct"/>
          </w:tcPr>
          <w:p w14:paraId="32652F1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500892" w14:paraId="5016D47C" w14:textId="77777777" w:rsidTr="00784189">
        <w:trPr>
          <w:trHeight w:val="20"/>
        </w:trPr>
        <w:tc>
          <w:tcPr>
            <w:tcW w:w="647" w:type="pct"/>
            <w:vMerge/>
          </w:tcPr>
          <w:p w14:paraId="3BF7F966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33279C8A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1.1.15.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Регионализация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услуг по профессиональной подготовке на рабочем месте </w:t>
            </w:r>
          </w:p>
        </w:tc>
        <w:tc>
          <w:tcPr>
            <w:tcW w:w="556" w:type="pct"/>
          </w:tcPr>
          <w:p w14:paraId="11AD35D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твержден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ормативный акт </w:t>
            </w:r>
          </w:p>
          <w:p w14:paraId="3CF785E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pct"/>
          </w:tcPr>
          <w:p w14:paraId="7ED887A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53D89C88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37F9F44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</w:p>
          <w:p w14:paraId="0B1D570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2024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7FA1994F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внутренних дел (</w:t>
            </w:r>
            <w:r w:rsidRPr="00DF0FBA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менеджмента и кадровых политик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643" w:type="pct"/>
          </w:tcPr>
          <w:p w14:paraId="75837B1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0E834834" w14:textId="77777777" w:rsidTr="00784189">
        <w:trPr>
          <w:trHeight w:val="20"/>
        </w:trPr>
        <w:tc>
          <w:tcPr>
            <w:tcW w:w="647" w:type="pct"/>
            <w:vMerge/>
          </w:tcPr>
          <w:p w14:paraId="16E287DE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0B831BEE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1.1.16.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Пересмотр и возобновление учебной программы по специальности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1032.1 Гражданская и общественная безопасность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рамках Академии «Штефан чел Маре»</w:t>
            </w:r>
          </w:p>
        </w:tc>
        <w:tc>
          <w:tcPr>
            <w:tcW w:w="556" w:type="pct"/>
          </w:tcPr>
          <w:p w14:paraId="3FD3297E" w14:textId="77777777" w:rsidR="009B6BE8" w:rsidRPr="00500892" w:rsidDel="00BA5ABF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Утвержденное 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остановление Правительства о выделении учебных мест с бюджетным финансированием </w:t>
            </w:r>
          </w:p>
        </w:tc>
        <w:tc>
          <w:tcPr>
            <w:tcW w:w="495" w:type="pct"/>
          </w:tcPr>
          <w:p w14:paraId="22EB8AC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4138FE5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428232F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</w:p>
          <w:p w14:paraId="17E9DBAA" w14:textId="77777777" w:rsidR="009B6BE8" w:rsidRPr="00500892" w:rsidDel="00BA5ABF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019CC980" w14:textId="77777777" w:rsidR="009B6BE8" w:rsidRPr="00F730D7" w:rsidDel="00BA5ABF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внутренних дел (Академия «Штефан чел Маре»; ГИП; ГИК; БМУ)</w:t>
            </w:r>
          </w:p>
        </w:tc>
        <w:tc>
          <w:tcPr>
            <w:tcW w:w="643" w:type="pct"/>
          </w:tcPr>
          <w:p w14:paraId="76EAE493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образования и исследований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2C4FDAA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32B4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ациональное агентство по обеспечению качества в образовании и научных исследованиях</w:t>
            </w:r>
          </w:p>
        </w:tc>
      </w:tr>
      <w:tr w:rsidR="009B6BE8" w:rsidRPr="0069618B" w14:paraId="75B987BB" w14:textId="77777777" w:rsidTr="00784189">
        <w:trPr>
          <w:trHeight w:val="20"/>
        </w:trPr>
        <w:tc>
          <w:tcPr>
            <w:tcW w:w="647" w:type="pct"/>
            <w:vMerge/>
          </w:tcPr>
          <w:p w14:paraId="5D75B414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078A3E28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1.1.17. Разработка учебной программы по специальности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1032.3 Спасатели и пожарные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рамках Академии «Штефан чел Маре»</w:t>
            </w:r>
          </w:p>
        </w:tc>
        <w:tc>
          <w:tcPr>
            <w:tcW w:w="556" w:type="pct"/>
          </w:tcPr>
          <w:p w14:paraId="5D7F44AB" w14:textId="77777777" w:rsidR="009B6BE8" w:rsidRPr="00500892" w:rsidDel="00BA5ABF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твержден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остановление Правительства о выделении учебных мест с бюджетным финансированием </w:t>
            </w:r>
          </w:p>
        </w:tc>
        <w:tc>
          <w:tcPr>
            <w:tcW w:w="495" w:type="pct"/>
          </w:tcPr>
          <w:p w14:paraId="767A408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4B0AE7F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7C71D60E" w14:textId="77777777" w:rsidR="009B6BE8" w:rsidRPr="00500892" w:rsidDel="00BA5ABF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2024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362DC36F" w14:textId="77777777" w:rsidR="009B6BE8" w:rsidRPr="00983C94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983C9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(Академия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983C94">
              <w:rPr>
                <w:rFonts w:ascii="Times New Roman" w:hAnsi="Times New Roman"/>
                <w:sz w:val="20"/>
                <w:szCs w:val="20"/>
                <w:lang w:val="ru-RU"/>
              </w:rPr>
              <w:t>Штефан чел Маре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»;</w:t>
            </w:r>
            <w:r w:rsidRPr="00983C9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ГИЧС)</w:t>
            </w:r>
          </w:p>
          <w:p w14:paraId="14AF45FB" w14:textId="77777777" w:rsidR="009B6BE8" w:rsidRPr="00500892" w:rsidDel="00BA5ABF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3" w:type="pct"/>
          </w:tcPr>
          <w:p w14:paraId="231C5AB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образования и исследований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14:paraId="11D00E1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32B4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ациональное агентство по обеспечению качества в образовании и научных исследованиях</w:t>
            </w:r>
          </w:p>
        </w:tc>
      </w:tr>
      <w:tr w:rsidR="009B6BE8" w:rsidRPr="0069618B" w14:paraId="45619738" w14:textId="77777777" w:rsidTr="00784189">
        <w:trPr>
          <w:trHeight w:val="1133"/>
        </w:trPr>
        <w:tc>
          <w:tcPr>
            <w:tcW w:w="647" w:type="pct"/>
            <w:vMerge/>
          </w:tcPr>
          <w:p w14:paraId="6999090B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2EFCCB6E" w14:textId="77777777" w:rsidR="009B6BE8" w:rsidRPr="00CB540A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1.1.18. Разработка учебной программы по специальности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1032.4 Безопасность границы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рамках 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Академии «Штефан чел Маре»</w:t>
            </w:r>
          </w:p>
        </w:tc>
        <w:tc>
          <w:tcPr>
            <w:tcW w:w="556" w:type="pct"/>
          </w:tcPr>
          <w:p w14:paraId="33150C0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твержде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Постановление Правительства о выделении учебных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мест с бюджетным финансированием </w:t>
            </w:r>
          </w:p>
        </w:tc>
        <w:tc>
          <w:tcPr>
            <w:tcW w:w="495" w:type="pct"/>
          </w:tcPr>
          <w:p w14:paraId="497B7D4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 пределах бюджетных ассигнований</w:t>
            </w:r>
          </w:p>
        </w:tc>
        <w:tc>
          <w:tcPr>
            <w:tcW w:w="649" w:type="pct"/>
          </w:tcPr>
          <w:p w14:paraId="2181D5A0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0CED23E2" w14:textId="77777777" w:rsidR="009B6BE8" w:rsidRPr="00500892" w:rsidDel="00BA5ABF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008656E5" w14:textId="77777777" w:rsidR="009B6BE8" w:rsidRPr="00CB540A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(Академия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Штефан чел Маре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, ГИПП)</w:t>
            </w:r>
          </w:p>
          <w:p w14:paraId="3CC02EBD" w14:textId="77777777" w:rsidR="009B6BE8" w:rsidRPr="00500892" w:rsidDel="00BA5ABF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3" w:type="pct"/>
          </w:tcPr>
          <w:p w14:paraId="33CDCE3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образования и исследований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796C28A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32B4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ациональное агентство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 обеспечению качества в образовании и научных исследованиях</w:t>
            </w:r>
          </w:p>
        </w:tc>
      </w:tr>
      <w:tr w:rsidR="009B6BE8" w:rsidRPr="0069618B" w14:paraId="0547566C" w14:textId="77777777" w:rsidTr="00784189">
        <w:trPr>
          <w:trHeight w:val="20"/>
        </w:trPr>
        <w:tc>
          <w:tcPr>
            <w:tcW w:w="647" w:type="pct"/>
            <w:vMerge/>
          </w:tcPr>
          <w:p w14:paraId="4BF30A7F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45E68B18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1.1.19.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Разработка программы профессиональной магистратуры «Правоохранительное право» с акцентом на практику документирования правонарушений  </w:t>
            </w:r>
          </w:p>
        </w:tc>
        <w:tc>
          <w:tcPr>
            <w:tcW w:w="556" w:type="pct"/>
          </w:tcPr>
          <w:p w14:paraId="3872F33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азработан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утвержден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чебный план </w:t>
            </w:r>
          </w:p>
          <w:p w14:paraId="2CE909C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pct"/>
          </w:tcPr>
          <w:p w14:paraId="0328E2C0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528F8FD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688E8F90" w14:textId="77777777" w:rsidR="009B6BE8" w:rsidRPr="00500892" w:rsidDel="00BA5ABF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40267156" w14:textId="77777777" w:rsidR="009B6BE8" w:rsidRPr="00CB540A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(Академия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Штефан чел Маре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14:paraId="1DD6CAE8" w14:textId="77777777" w:rsidR="009B6BE8" w:rsidRPr="00500892" w:rsidDel="00BA5ABF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3" w:type="pct"/>
          </w:tcPr>
          <w:p w14:paraId="5432F7E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образования и исследований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425C4529" w14:textId="77777777" w:rsid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Инспекторат по охране окружающей среды; Национальное агентство общественного здоровья;</w:t>
            </w:r>
          </w:p>
          <w:p w14:paraId="68D6083D" w14:textId="77777777" w:rsid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Агентство по защите прав потребителей и надзору за рынком;</w:t>
            </w:r>
          </w:p>
          <w:p w14:paraId="7606FDE6" w14:textId="77777777" w:rsidR="009B6BE8" w:rsidRPr="0019639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Национальное агентство по безопасности пищевых продуктов</w:t>
            </w:r>
          </w:p>
        </w:tc>
      </w:tr>
      <w:tr w:rsidR="009B6BE8" w:rsidRPr="0069618B" w14:paraId="507EEBF9" w14:textId="77777777" w:rsidTr="00784189">
        <w:trPr>
          <w:trHeight w:val="20"/>
        </w:trPr>
        <w:tc>
          <w:tcPr>
            <w:tcW w:w="647" w:type="pct"/>
            <w:vMerge/>
          </w:tcPr>
          <w:p w14:paraId="1CCB1613" w14:textId="77777777" w:rsidR="009B6BE8" w:rsidRPr="00196397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361A8A27" w14:textId="77777777" w:rsidR="009B6BE8" w:rsidRPr="00500892" w:rsidRDefault="009B6BE8" w:rsidP="00784189">
            <w:pPr>
              <w:pStyle w:val="NoSpacing1"/>
              <w:tabs>
                <w:tab w:val="center" w:pos="1238"/>
              </w:tabs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1.1.20.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>Внешняя переоценка учебных программ Цикла I и Цикла II Академии «Штефан чел Маре»</w:t>
            </w:r>
          </w:p>
        </w:tc>
        <w:tc>
          <w:tcPr>
            <w:tcW w:w="556" w:type="pct"/>
          </w:tcPr>
          <w:p w14:paraId="3332DD4D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аключен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оговоры о внешней оценке;</w:t>
            </w:r>
          </w:p>
          <w:p w14:paraId="4160925D" w14:textId="77777777" w:rsid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редоставле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</w:p>
          <w:p w14:paraId="30DBC6E3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ый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ертификат аккредитации </w:t>
            </w:r>
          </w:p>
        </w:tc>
        <w:tc>
          <w:tcPr>
            <w:tcW w:w="495" w:type="pct"/>
          </w:tcPr>
          <w:p w14:paraId="7A69C8C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100,0 </w:t>
            </w:r>
          </w:p>
        </w:tc>
        <w:tc>
          <w:tcPr>
            <w:tcW w:w="649" w:type="pct"/>
          </w:tcPr>
          <w:p w14:paraId="4748841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Бюджет Академии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Штефан чел Маре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464" w:type="pct"/>
          </w:tcPr>
          <w:p w14:paraId="44001B5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</w:p>
          <w:p w14:paraId="53254F77" w14:textId="77777777" w:rsidR="009B6BE8" w:rsidRPr="00500892" w:rsidDel="00BA5ABF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2022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59665BED" w14:textId="77777777" w:rsidR="009B6BE8" w:rsidRPr="00500892" w:rsidDel="00BA5ABF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(Академия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Штефан чел Маре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643" w:type="pct"/>
          </w:tcPr>
          <w:p w14:paraId="46E168D1" w14:textId="77777777" w:rsidR="009B6BE8" w:rsidRPr="0019639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ARACIS </w:t>
            </w:r>
            <w:r w:rsidRPr="00CB540A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(Агентство по оценке качества в высшем образовании, г.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Pr="00CB540A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Бухарест, Румыния)</w:t>
            </w:r>
          </w:p>
        </w:tc>
      </w:tr>
      <w:tr w:rsidR="009B6BE8" w:rsidRPr="0069618B" w14:paraId="5E50509F" w14:textId="77777777" w:rsidTr="00784189">
        <w:trPr>
          <w:trHeight w:val="20"/>
        </w:trPr>
        <w:tc>
          <w:tcPr>
            <w:tcW w:w="647" w:type="pct"/>
            <w:vMerge/>
          </w:tcPr>
          <w:p w14:paraId="302F8553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2A1AA123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1.1.21. Институциональная аккредитация Академии «Штефан чел Маре»</w:t>
            </w:r>
          </w:p>
        </w:tc>
        <w:tc>
          <w:tcPr>
            <w:tcW w:w="556" w:type="pct"/>
          </w:tcPr>
          <w:p w14:paraId="5AA4895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одписан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оговор об институциональной аккредитации;</w:t>
            </w:r>
          </w:p>
          <w:p w14:paraId="7535AF5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ертификат институциональной аккредитации </w:t>
            </w:r>
          </w:p>
        </w:tc>
        <w:tc>
          <w:tcPr>
            <w:tcW w:w="495" w:type="pct"/>
          </w:tcPr>
          <w:p w14:paraId="2794633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150,0 </w:t>
            </w:r>
          </w:p>
        </w:tc>
        <w:tc>
          <w:tcPr>
            <w:tcW w:w="649" w:type="pct"/>
          </w:tcPr>
          <w:p w14:paraId="02AE067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Бюджет Академии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Штефан чел Маре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464" w:type="pct"/>
          </w:tcPr>
          <w:p w14:paraId="693B2838" w14:textId="77777777" w:rsidR="009B6BE8" w:rsidRPr="00500892" w:rsidDel="00BA5ABF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2024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1D82EB80" w14:textId="77777777" w:rsidR="009B6BE8" w:rsidRPr="00500892" w:rsidDel="00BA5ABF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(Академия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Штефан чел Маре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643" w:type="pct"/>
          </w:tcPr>
          <w:p w14:paraId="42916158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Агентство по внешней оценке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указанной в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EQAR</w:t>
            </w:r>
          </w:p>
        </w:tc>
      </w:tr>
      <w:tr w:rsidR="009B6BE8" w:rsidRPr="0069618B" w14:paraId="5A4BCD6F" w14:textId="77777777" w:rsidTr="00784189">
        <w:trPr>
          <w:trHeight w:val="20"/>
        </w:trPr>
        <w:tc>
          <w:tcPr>
            <w:tcW w:w="647" w:type="pct"/>
            <w:vMerge/>
          </w:tcPr>
          <w:p w14:paraId="4A31D3EE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749C2813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1.1.22. Создание льгот для обучения и управления беспилотными воздушными судами </w:t>
            </w:r>
          </w:p>
        </w:tc>
        <w:tc>
          <w:tcPr>
            <w:tcW w:w="556" w:type="pct"/>
          </w:tcPr>
          <w:p w14:paraId="25BA603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оздан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л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ьготы и обустроен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учебные и рабочие помещения </w:t>
            </w:r>
          </w:p>
        </w:tc>
        <w:tc>
          <w:tcPr>
            <w:tcW w:w="495" w:type="pct"/>
          </w:tcPr>
          <w:p w14:paraId="7A099C1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40 000,0 </w:t>
            </w:r>
          </w:p>
        </w:tc>
        <w:tc>
          <w:tcPr>
            <w:tcW w:w="649" w:type="pct"/>
          </w:tcPr>
          <w:p w14:paraId="5DB6A34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Бюджет Генерального инспектората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ограничной полиции</w:t>
            </w:r>
          </w:p>
        </w:tc>
        <w:tc>
          <w:tcPr>
            <w:tcW w:w="464" w:type="pct"/>
          </w:tcPr>
          <w:p w14:paraId="42A1E0B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2025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57376A4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внутренних дел (</w:t>
            </w:r>
            <w:r w:rsidRPr="00E477D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ГИПП,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Академия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Штефан чел Маре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643" w:type="pct"/>
          </w:tcPr>
          <w:p w14:paraId="03F43747" w14:textId="77777777" w:rsid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Орган гражданской авиации;</w:t>
            </w:r>
          </w:p>
          <w:p w14:paraId="4AF9555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образования и исследований </w:t>
            </w:r>
          </w:p>
        </w:tc>
      </w:tr>
      <w:tr w:rsidR="009B6BE8" w:rsidRPr="0069618B" w14:paraId="6C40F7F8" w14:textId="77777777" w:rsidTr="00784189">
        <w:trPr>
          <w:trHeight w:val="20"/>
        </w:trPr>
        <w:tc>
          <w:tcPr>
            <w:tcW w:w="647" w:type="pct"/>
            <w:vMerge/>
          </w:tcPr>
          <w:p w14:paraId="29150B92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27699743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1.1.22.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Разработка методологии оценки сотрудников согласно европейским практикам </w:t>
            </w:r>
          </w:p>
        </w:tc>
        <w:tc>
          <w:tcPr>
            <w:tcW w:w="556" w:type="pct"/>
          </w:tcPr>
          <w:p w14:paraId="18DCBA2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твержден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етодология;</w:t>
            </w:r>
          </w:p>
          <w:p w14:paraId="66DE820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оличество оцене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ых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сотрудников </w:t>
            </w:r>
          </w:p>
        </w:tc>
        <w:tc>
          <w:tcPr>
            <w:tcW w:w="495" w:type="pct"/>
          </w:tcPr>
          <w:p w14:paraId="012FE75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25C9E9E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4E1F8788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2A9F435D" w14:textId="77777777" w:rsid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внутренних дел (</w:t>
            </w:r>
            <w:r w:rsidRPr="00DF0FBA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менеджмента и кадровых политик;</w:t>
            </w:r>
          </w:p>
          <w:p w14:paraId="3AE80593" w14:textId="77777777" w:rsidR="009B6BE8" w:rsidRPr="002E2D7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Академия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Штефан чел Маре</w:t>
            </w:r>
            <w:r w:rsidRPr="00E477D2">
              <w:rPr>
                <w:rFonts w:ascii="Times New Roman" w:hAnsi="Times New Roman"/>
                <w:sz w:val="20"/>
                <w:szCs w:val="20"/>
                <w:lang w:val="ru-RU"/>
              </w:rPr>
              <w:t>»; СВЗБК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E477D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ГИП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E477D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ГИК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E477D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ГИПП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E477D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БМУ)</w:t>
            </w:r>
          </w:p>
        </w:tc>
        <w:tc>
          <w:tcPr>
            <w:tcW w:w="643" w:type="pct"/>
          </w:tcPr>
          <w:p w14:paraId="722ABA7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500892" w14:paraId="0F4C28E0" w14:textId="77777777" w:rsidTr="00784189">
        <w:trPr>
          <w:trHeight w:val="20"/>
        </w:trPr>
        <w:tc>
          <w:tcPr>
            <w:tcW w:w="647" w:type="pct"/>
            <w:vMerge/>
          </w:tcPr>
          <w:p w14:paraId="1375C588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28279D31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1.1.23. Изменение перечня областей профессиональной подготовки в высшем образовании посредством включения новых специальностей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  цикл I (</w:t>
            </w: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лиценциатура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) «1032.5 Менеджмент миграции» (П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остановление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равительства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 482/2017)</w:t>
            </w:r>
          </w:p>
        </w:tc>
        <w:tc>
          <w:tcPr>
            <w:tcW w:w="556" w:type="pct"/>
          </w:tcPr>
          <w:p w14:paraId="12C62FC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твержден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остановление Правительства </w:t>
            </w:r>
          </w:p>
          <w:p w14:paraId="5823AA00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pct"/>
          </w:tcPr>
          <w:p w14:paraId="6B3DB17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38CF136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7B282E28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4F7FA94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(Академия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Штефан чел Маре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»;</w:t>
            </w:r>
            <w:r w:rsidRPr="0050089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E477D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БМУ);</w:t>
            </w:r>
          </w:p>
          <w:p w14:paraId="6F8D95E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образования и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исследований</w:t>
            </w:r>
          </w:p>
          <w:p w14:paraId="25BCB6F4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3" w:type="pct"/>
          </w:tcPr>
          <w:p w14:paraId="53C3882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1FDE5291" w14:textId="77777777" w:rsidTr="00784189">
        <w:trPr>
          <w:trHeight w:val="20"/>
        </w:trPr>
        <w:tc>
          <w:tcPr>
            <w:tcW w:w="647" w:type="pct"/>
            <w:vMerge/>
          </w:tcPr>
          <w:p w14:paraId="77C8DCE2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6FCEBD30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1.1.24. Разработка учебной программы по специальности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1032.2 Менеджмент миграции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рамках Академии «Штефан чел Маре»</w:t>
            </w:r>
          </w:p>
        </w:tc>
        <w:tc>
          <w:tcPr>
            <w:tcW w:w="556" w:type="pct"/>
          </w:tcPr>
          <w:p w14:paraId="693CDAA3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твержден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остановление Правительства </w:t>
            </w:r>
          </w:p>
          <w:p w14:paraId="5E9C9753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pct"/>
          </w:tcPr>
          <w:p w14:paraId="38662B83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42A00AB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10C71AC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415BA63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(Академия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Штефан чел Маре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»;</w:t>
            </w:r>
            <w:r w:rsidRPr="0050089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E477D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БМУ)</w:t>
            </w:r>
          </w:p>
        </w:tc>
        <w:tc>
          <w:tcPr>
            <w:tcW w:w="643" w:type="pct"/>
          </w:tcPr>
          <w:p w14:paraId="7403E52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образования и исследований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547B7903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32B4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ациональное агентство по обеспечению качества в образовании и научных исследованиях</w:t>
            </w:r>
          </w:p>
        </w:tc>
      </w:tr>
      <w:tr w:rsidR="009B6BE8" w:rsidRPr="0069618B" w14:paraId="1BA8E50A" w14:textId="77777777" w:rsidTr="00784189">
        <w:trPr>
          <w:trHeight w:val="20"/>
        </w:trPr>
        <w:tc>
          <w:tcPr>
            <w:tcW w:w="647" w:type="pct"/>
            <w:vMerge w:val="restart"/>
          </w:tcPr>
          <w:p w14:paraId="2F123C6C" w14:textId="77777777" w:rsidR="009B6BE8" w:rsidRPr="00C566C6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566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1.2. Увеличение наглядности и влияния исследовательской деятельности посредством получения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показатель</w:t>
            </w:r>
            <w:r w:rsidRPr="00C566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ных и полезных результатов для 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системы внутренних дел</w:t>
            </w:r>
          </w:p>
          <w:p w14:paraId="69A4DA77" w14:textId="77777777" w:rsidR="009B6BE8" w:rsidRPr="00C566C6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745E0243" w14:textId="77777777" w:rsidR="009B6BE8" w:rsidRPr="00C566C6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566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1.2.1. Оценка </w:t>
            </w:r>
            <w:proofErr w:type="gramStart"/>
            <w:r w:rsidRPr="00C566C6">
              <w:rPr>
                <w:rFonts w:ascii="Times New Roman" w:hAnsi="Times New Roman"/>
                <w:sz w:val="20"/>
                <w:szCs w:val="20"/>
                <w:lang w:val="ru-RU"/>
              </w:rPr>
              <w:t>необходимости  исследований</w:t>
            </w:r>
            <w:proofErr w:type="gramEnd"/>
            <w:r w:rsidRPr="00C566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сфере преступности и общественной безопасности, характерных для деятельности в области внутренних дел, с целью обновления тематик исследований в соответствии с приоритетами </w:t>
            </w:r>
            <w:r w:rsidRPr="00851C6A">
              <w:rPr>
                <w:rFonts w:ascii="Times New Roman" w:hAnsi="Times New Roman"/>
                <w:sz w:val="20"/>
                <w:szCs w:val="20"/>
                <w:lang w:val="ru-RU"/>
              </w:rPr>
              <w:t>системы внутренних дел</w:t>
            </w:r>
            <w:r w:rsidRPr="00C566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56" w:type="pct"/>
          </w:tcPr>
          <w:p w14:paraId="5589A7EB" w14:textId="77777777" w:rsidR="009B6BE8" w:rsidRPr="00C566C6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566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Установленная необходимость исследований </w:t>
            </w:r>
          </w:p>
          <w:p w14:paraId="1CFBCBA6" w14:textId="77777777" w:rsidR="009B6BE8" w:rsidRPr="00C566C6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pct"/>
          </w:tcPr>
          <w:p w14:paraId="02C05AA7" w14:textId="77777777" w:rsidR="009B6BE8" w:rsidRPr="00C566C6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566C6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286266C0" w14:textId="77777777" w:rsidR="009B6BE8" w:rsidRPr="00C566C6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566C6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620CA26D" w14:textId="77777777" w:rsidR="009B6BE8" w:rsidRPr="00C566C6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566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квартал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C566C6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C566C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19C015CD" w14:textId="77777777" w:rsid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566C6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внутренних дел (Академия «Штефан чел Маре»;</w:t>
            </w:r>
            <w:r w:rsidRPr="00C566C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DF0FBA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менеджмента и кадровых политик;</w:t>
            </w:r>
          </w:p>
          <w:p w14:paraId="79112A04" w14:textId="77777777" w:rsidR="009B6BE8" w:rsidRPr="00C566C6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СВЗБК; ГИП;</w:t>
            </w:r>
            <w:r w:rsidRPr="00C566C6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ГИК; ГИПП; БМУ)</w:t>
            </w:r>
          </w:p>
          <w:p w14:paraId="2285E5C6" w14:textId="77777777" w:rsidR="009B6BE8" w:rsidRPr="00C566C6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3" w:type="pct"/>
          </w:tcPr>
          <w:p w14:paraId="05CC9C66" w14:textId="77777777" w:rsidR="009B6BE8" w:rsidRPr="00C566C6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566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Генеральная прокуратура; </w:t>
            </w:r>
          </w:p>
          <w:p w14:paraId="1598A2C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566C6">
              <w:rPr>
                <w:rFonts w:ascii="Times New Roman" w:hAnsi="Times New Roman"/>
                <w:sz w:val="20"/>
                <w:szCs w:val="20"/>
                <w:lang w:val="ru-RU"/>
              </w:rPr>
              <w:t>Государственная налоговая служба</w:t>
            </w:r>
          </w:p>
        </w:tc>
      </w:tr>
      <w:tr w:rsidR="009B6BE8" w:rsidRPr="0069618B" w14:paraId="71329A35" w14:textId="77777777" w:rsidTr="00784189">
        <w:trPr>
          <w:trHeight w:val="20"/>
        </w:trPr>
        <w:tc>
          <w:tcPr>
            <w:tcW w:w="647" w:type="pct"/>
            <w:vMerge/>
          </w:tcPr>
          <w:p w14:paraId="39676E13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4FF6A6A5" w14:textId="77777777" w:rsidR="009B6BE8" w:rsidRPr="00131EBE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1.2.2. Инициирование проектов в сфере исследования посредством сотрудничества между подразделениями в сфере исследований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Академии «Штефан чел Маре» и </w:t>
            </w:r>
            <w:r w:rsidRPr="00131EBE">
              <w:rPr>
                <w:rFonts w:ascii="Times New Roman" w:hAnsi="Times New Roman"/>
                <w:sz w:val="20"/>
                <w:szCs w:val="20"/>
                <w:lang w:val="ru-RU"/>
              </w:rPr>
              <w:t>правоприменительными органами</w:t>
            </w:r>
          </w:p>
        </w:tc>
        <w:tc>
          <w:tcPr>
            <w:tcW w:w="556" w:type="pct"/>
          </w:tcPr>
          <w:p w14:paraId="4463D65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Количество инициирован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проектов в сфере исследований </w:t>
            </w:r>
          </w:p>
          <w:p w14:paraId="4521BB1D" w14:textId="77777777" w:rsidR="009B6BE8" w:rsidRPr="00500892" w:rsidDel="00321856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pct"/>
          </w:tcPr>
          <w:p w14:paraId="3A1431A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33C0F57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0C966387" w14:textId="77777777" w:rsidR="009B6BE8" w:rsidRPr="00500892" w:rsidDel="00321856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2023</w:t>
              </w:r>
              <w:proofErr w:type="gramEnd"/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 xml:space="preserve">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0074DE7B" w14:textId="77777777" w:rsid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(Академия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Штефан чел Маре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EC612C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, </w:t>
            </w:r>
            <w:r w:rsidRPr="00DF0FBA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менеджмен</w:t>
            </w:r>
            <w:r w:rsidRPr="00DF0F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та и кадровых политик;</w:t>
            </w:r>
          </w:p>
          <w:p w14:paraId="1E87BD26" w14:textId="77777777" w:rsidR="009B6BE8" w:rsidRPr="0009190D" w:rsidDel="00321856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09190D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СВЗБК; ГИП; ГИК; ГИПП; БМУ)</w:t>
            </w:r>
          </w:p>
        </w:tc>
        <w:tc>
          <w:tcPr>
            <w:tcW w:w="643" w:type="pct"/>
          </w:tcPr>
          <w:p w14:paraId="5870119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Генеральная прокуратура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5E5F37A3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юстиции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05E65AB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Государственная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налоговая служба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9B6BE8" w:rsidRPr="00500892" w14:paraId="66F07DE9" w14:textId="77777777" w:rsidTr="00784189">
        <w:trPr>
          <w:trHeight w:val="20"/>
        </w:trPr>
        <w:tc>
          <w:tcPr>
            <w:tcW w:w="647" w:type="pct"/>
            <w:vMerge/>
          </w:tcPr>
          <w:p w14:paraId="3D52D5E5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2DE488BC" w14:textId="77777777" w:rsidR="009B6BE8" w:rsidRPr="00131EBE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1.2.3.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Оцифровка библиотеки Академии «Штефан чел Маре» и создание оцифрованного фонда библиографических источников, а также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пополнение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специального</w:t>
            </w:r>
            <w:proofErr w:type="gram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библиографического фонда новыми библиографическими источниками, в том числе изданными в других государствах, с целью обеспечения доступа общественности, сотрудников </w:t>
            </w:r>
            <w:r w:rsidRPr="00131EBE">
              <w:rPr>
                <w:rFonts w:ascii="Times New Roman" w:hAnsi="Times New Roman"/>
                <w:sz w:val="20"/>
                <w:szCs w:val="20"/>
                <w:lang w:val="ru-RU"/>
              </w:rPr>
              <w:t>правоприменительных органов</w:t>
            </w:r>
          </w:p>
        </w:tc>
        <w:tc>
          <w:tcPr>
            <w:tcW w:w="556" w:type="pct"/>
          </w:tcPr>
          <w:p w14:paraId="335E664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оздан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ц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ифровой фонд </w:t>
            </w:r>
          </w:p>
          <w:p w14:paraId="478633F7" w14:textId="77777777" w:rsidR="009B6BE8" w:rsidRPr="00500892" w:rsidDel="00321856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pct"/>
          </w:tcPr>
          <w:p w14:paraId="02846ED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1 000,0 </w:t>
            </w:r>
          </w:p>
        </w:tc>
        <w:tc>
          <w:tcPr>
            <w:tcW w:w="649" w:type="pct"/>
          </w:tcPr>
          <w:p w14:paraId="2D9CD4F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Бюджет Академии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Штефан чел Маре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464" w:type="pct"/>
          </w:tcPr>
          <w:p w14:paraId="74A3F887" w14:textId="77777777" w:rsidR="009B6BE8" w:rsidRPr="00500892" w:rsidDel="00321856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2024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5182453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(Академия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Штефан чел Маре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14:paraId="0DA6E1BF" w14:textId="77777777" w:rsidR="009B6BE8" w:rsidRPr="00500892" w:rsidDel="00321856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3" w:type="pct"/>
          </w:tcPr>
          <w:p w14:paraId="562F12C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образования и исследований </w:t>
            </w:r>
          </w:p>
        </w:tc>
      </w:tr>
      <w:tr w:rsidR="009B6BE8" w:rsidRPr="0069618B" w14:paraId="402F28F2" w14:textId="77777777" w:rsidTr="00784189">
        <w:trPr>
          <w:trHeight w:val="20"/>
        </w:trPr>
        <w:tc>
          <w:tcPr>
            <w:tcW w:w="647" w:type="pct"/>
            <w:vMerge/>
          </w:tcPr>
          <w:p w14:paraId="331B4C21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39446AD3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1.2.4. Внедрение системы </w:t>
            </w: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антиплагиатной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проверки по всем типам научных и методических публикаций в 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системе внутренних дел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56" w:type="pct"/>
          </w:tcPr>
          <w:p w14:paraId="10C2FC85" w14:textId="77777777" w:rsidR="009B6BE8" w:rsidRPr="00500892" w:rsidRDefault="009B6BE8" w:rsidP="00784189">
            <w:pPr>
              <w:pStyle w:val="NoSpacing1"/>
              <w:spacing w:before="0" w:after="0"/>
              <w:ind w:left="-104" w:right="-10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недрен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нтиплагиатное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программное обеспечение; </w:t>
            </w:r>
          </w:p>
          <w:p w14:paraId="235E21F5" w14:textId="77777777" w:rsidR="009B6BE8" w:rsidRPr="00500892" w:rsidDel="00321856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утвержден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риказом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оложение</w:t>
            </w:r>
          </w:p>
        </w:tc>
        <w:tc>
          <w:tcPr>
            <w:tcW w:w="495" w:type="pct"/>
          </w:tcPr>
          <w:p w14:paraId="6D496AD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85,0 </w:t>
            </w:r>
          </w:p>
        </w:tc>
        <w:tc>
          <w:tcPr>
            <w:tcW w:w="649" w:type="pct"/>
          </w:tcPr>
          <w:p w14:paraId="3495058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Бюджет Академии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Штефан чел Маре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464" w:type="pct"/>
          </w:tcPr>
          <w:p w14:paraId="5402389A" w14:textId="77777777" w:rsidR="009B6BE8" w:rsidRPr="00500892" w:rsidDel="00321856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744251FF" w14:textId="77777777" w:rsidR="009B6BE8" w:rsidRPr="00500892" w:rsidDel="00321856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(Академия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Штефан чел Маре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643" w:type="pct"/>
          </w:tcPr>
          <w:p w14:paraId="2F508C9D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500892" w14:paraId="01E92722" w14:textId="77777777" w:rsidTr="00784189">
        <w:trPr>
          <w:trHeight w:val="20"/>
        </w:trPr>
        <w:tc>
          <w:tcPr>
            <w:tcW w:w="647" w:type="pct"/>
            <w:vMerge/>
          </w:tcPr>
          <w:p w14:paraId="6C429172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50D2B1D5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1.2.5. Инициирование процедуры внешней оценки (аккредитация) Докторской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школы Академии «Штефан чел Маре»</w:t>
            </w:r>
          </w:p>
        </w:tc>
        <w:tc>
          <w:tcPr>
            <w:tcW w:w="556" w:type="pct"/>
          </w:tcPr>
          <w:p w14:paraId="3DFD161D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нициирова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роцедура;</w:t>
            </w:r>
          </w:p>
          <w:p w14:paraId="3146394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разработан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тчет о самооценке </w:t>
            </w:r>
          </w:p>
        </w:tc>
        <w:tc>
          <w:tcPr>
            <w:tcW w:w="495" w:type="pct"/>
          </w:tcPr>
          <w:p w14:paraId="6E10B528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50,0 </w:t>
            </w:r>
          </w:p>
        </w:tc>
        <w:tc>
          <w:tcPr>
            <w:tcW w:w="649" w:type="pct"/>
          </w:tcPr>
          <w:p w14:paraId="1202A13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Бюджет Академии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Штефан чел Маре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464" w:type="pct"/>
          </w:tcPr>
          <w:p w14:paraId="09F0759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68DC89F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(Академия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Штефан 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чел Маре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  <w:r w:rsidRPr="0050089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;</w:t>
            </w:r>
          </w:p>
          <w:p w14:paraId="6FA657B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32B4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ациональное агентство по обеспечению качества в образовании и научных исследованиях</w:t>
            </w:r>
          </w:p>
        </w:tc>
        <w:tc>
          <w:tcPr>
            <w:tcW w:w="643" w:type="pct"/>
          </w:tcPr>
          <w:p w14:paraId="5B811400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500892" w14:paraId="4D894E8E" w14:textId="77777777" w:rsidTr="00784189">
        <w:trPr>
          <w:trHeight w:val="20"/>
        </w:trPr>
        <w:tc>
          <w:tcPr>
            <w:tcW w:w="647" w:type="pct"/>
            <w:vMerge/>
          </w:tcPr>
          <w:p w14:paraId="688F02BD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51690020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1.2.6.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Аккредитация научных журналов Академии «Штефан чел Маре» в качестве профильных научных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издан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ий на национальном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международном уровне,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снабжение указателями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признанны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баз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ах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данных </w:t>
            </w:r>
          </w:p>
        </w:tc>
        <w:tc>
          <w:tcPr>
            <w:tcW w:w="556" w:type="pct"/>
          </w:tcPr>
          <w:p w14:paraId="4436B8F2" w14:textId="77777777" w:rsidR="009B6BE8" w:rsidRPr="00500892" w:rsidDel="00321856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ккредитован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ж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урнал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Закон и жизнь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аучные анналы Академии «Штефан чел Маре» </w:t>
            </w:r>
          </w:p>
        </w:tc>
        <w:tc>
          <w:tcPr>
            <w:tcW w:w="495" w:type="pct"/>
          </w:tcPr>
          <w:p w14:paraId="0261F648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80,0 </w:t>
            </w:r>
          </w:p>
        </w:tc>
        <w:tc>
          <w:tcPr>
            <w:tcW w:w="649" w:type="pct"/>
          </w:tcPr>
          <w:p w14:paraId="0331DDE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Бюджет Академии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Штефан чел Маре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464" w:type="pct"/>
          </w:tcPr>
          <w:p w14:paraId="2B19E3A6" w14:textId="77777777" w:rsidR="009B6BE8" w:rsidRPr="00500892" w:rsidDel="00321856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1B3F18C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(Академия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Штефан чел Маре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  <w:r w:rsidRPr="0050089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;</w:t>
            </w:r>
          </w:p>
          <w:p w14:paraId="5EA6C623" w14:textId="77777777" w:rsidR="009B6BE8" w:rsidRPr="00500892" w:rsidDel="00321856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32B4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ациональное агентство по обеспечению качества в образовании и научных исследованиях</w:t>
            </w:r>
          </w:p>
        </w:tc>
        <w:tc>
          <w:tcPr>
            <w:tcW w:w="643" w:type="pct"/>
          </w:tcPr>
          <w:p w14:paraId="3F0C14D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37EEB93D" w14:textId="77777777" w:rsidTr="00784189">
        <w:trPr>
          <w:trHeight w:val="20"/>
        </w:trPr>
        <w:tc>
          <w:tcPr>
            <w:tcW w:w="647" w:type="pct"/>
            <w:vMerge/>
          </w:tcPr>
          <w:p w14:paraId="2797897C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7B822319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1.2.7. Рост количества заявок на финансирование из государственного бюджета проектов в области исследования, характерных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для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области внутренних дел </w:t>
            </w:r>
          </w:p>
        </w:tc>
        <w:tc>
          <w:tcPr>
            <w:tcW w:w="556" w:type="pct"/>
          </w:tcPr>
          <w:p w14:paraId="4A897A1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риняты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для бюджетного финансирования исследова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тельские 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роекты  </w:t>
            </w:r>
          </w:p>
          <w:p w14:paraId="171E39C0" w14:textId="77777777" w:rsidR="009B6BE8" w:rsidRPr="00500892" w:rsidDel="00321856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pct"/>
          </w:tcPr>
          <w:p w14:paraId="7D9A295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1E31612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6768C798" w14:textId="77777777" w:rsidR="009B6BE8" w:rsidRPr="00500892" w:rsidDel="00321856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2025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39BDF56D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(Академия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Штефан чел Маре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  <w:r w:rsidRPr="0050089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;</w:t>
            </w:r>
          </w:p>
          <w:p w14:paraId="477D1CF5" w14:textId="77777777" w:rsidR="009B6BE8" w:rsidRPr="00500892" w:rsidDel="00321856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Национальное агентство по исследованиям и разработкам</w:t>
            </w:r>
          </w:p>
        </w:tc>
        <w:tc>
          <w:tcPr>
            <w:tcW w:w="643" w:type="pct"/>
          </w:tcPr>
          <w:p w14:paraId="25CCABF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48FC8D0C" w14:textId="77777777" w:rsidTr="00784189">
        <w:trPr>
          <w:trHeight w:val="20"/>
        </w:trPr>
        <w:tc>
          <w:tcPr>
            <w:tcW w:w="647" w:type="pct"/>
            <w:vMerge/>
          </w:tcPr>
          <w:p w14:paraId="5C453911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66AB2E32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1.2.8.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Инициирование международного партнерства в сфере 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исследований по областям интереса Министерства внутренних дел</w:t>
            </w:r>
          </w:p>
        </w:tc>
        <w:tc>
          <w:tcPr>
            <w:tcW w:w="556" w:type="pct"/>
          </w:tcPr>
          <w:p w14:paraId="50181904" w14:textId="77777777" w:rsidR="009B6BE8" w:rsidRPr="00500892" w:rsidDel="00321856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Не менее з участий в</w:t>
            </w:r>
            <w:r w:rsidRPr="00851C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международных партнерст</w:t>
            </w:r>
            <w:r w:rsidRPr="00851C6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ах</w:t>
            </w:r>
            <w:r w:rsidRPr="00851C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сфере исследований</w:t>
            </w:r>
          </w:p>
        </w:tc>
        <w:tc>
          <w:tcPr>
            <w:tcW w:w="495" w:type="pct"/>
          </w:tcPr>
          <w:p w14:paraId="47849B0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В пределах бюджетных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ассигнований</w:t>
            </w:r>
          </w:p>
        </w:tc>
        <w:tc>
          <w:tcPr>
            <w:tcW w:w="649" w:type="pct"/>
          </w:tcPr>
          <w:p w14:paraId="453C169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Бюджет ответственных органов </w:t>
            </w:r>
          </w:p>
        </w:tc>
        <w:tc>
          <w:tcPr>
            <w:tcW w:w="464" w:type="pct"/>
          </w:tcPr>
          <w:p w14:paraId="2D3B576E" w14:textId="77777777" w:rsidR="009B6BE8" w:rsidRPr="00500892" w:rsidDel="00321856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2025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5895CFC1" w14:textId="77777777" w:rsidR="009B6BE8" w:rsidRPr="00500892" w:rsidDel="00321856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(Академия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«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Штефан чел Маре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643" w:type="pct"/>
          </w:tcPr>
          <w:p w14:paraId="0650132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 </w:t>
            </w:r>
          </w:p>
        </w:tc>
      </w:tr>
      <w:tr w:rsidR="009B6BE8" w:rsidRPr="0069618B" w14:paraId="2CF4DFFD" w14:textId="77777777" w:rsidTr="00784189">
        <w:trPr>
          <w:trHeight w:val="20"/>
        </w:trPr>
        <w:tc>
          <w:tcPr>
            <w:tcW w:w="647" w:type="pct"/>
            <w:vMerge/>
          </w:tcPr>
          <w:p w14:paraId="1BBBEE30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13AD5F56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1.2.9.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Рост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числа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выпускников Докторской школы Академии «Штефан чел Маре»</w:t>
            </w:r>
          </w:p>
        </w:tc>
        <w:tc>
          <w:tcPr>
            <w:tcW w:w="556" w:type="pct"/>
          </w:tcPr>
          <w:p w14:paraId="7D2F2D0C" w14:textId="77777777" w:rsid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Минимум </w:t>
            </w:r>
          </w:p>
          <w:p w14:paraId="15E0182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20 выпускников</w:t>
            </w:r>
          </w:p>
        </w:tc>
        <w:tc>
          <w:tcPr>
            <w:tcW w:w="495" w:type="pct"/>
          </w:tcPr>
          <w:p w14:paraId="510B4E2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39C1508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Бюджет ответственных органов </w:t>
            </w:r>
          </w:p>
        </w:tc>
        <w:tc>
          <w:tcPr>
            <w:tcW w:w="464" w:type="pct"/>
          </w:tcPr>
          <w:p w14:paraId="483A631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2025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14:paraId="02F95237" w14:textId="77777777" w:rsidR="009B6BE8" w:rsidRPr="00500892" w:rsidDel="00321856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9" w:type="pct"/>
          </w:tcPr>
          <w:p w14:paraId="31D3B311" w14:textId="77777777" w:rsidR="009B6BE8" w:rsidRPr="00500892" w:rsidDel="00321856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(Академия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Штефан чел Маре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643" w:type="pct"/>
          </w:tcPr>
          <w:p w14:paraId="218957A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77CF2F52" w14:textId="77777777" w:rsidTr="00784189">
        <w:trPr>
          <w:trHeight w:val="20"/>
        </w:trPr>
        <w:tc>
          <w:tcPr>
            <w:tcW w:w="5000" w:type="pct"/>
            <w:gridSpan w:val="8"/>
          </w:tcPr>
          <w:p w14:paraId="4941AE79" w14:textId="77777777" w:rsidR="009B6BE8" w:rsidRPr="00F91FCC" w:rsidRDefault="009B6BE8" w:rsidP="00784189">
            <w:pPr>
              <w:pStyle w:val="NoSpacing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305FC"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  <w:t>Общая цель 2.</w:t>
            </w:r>
            <w:r w:rsidRPr="002305F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Обеспечение единого</w:t>
            </w:r>
            <w:r w:rsidRPr="0050089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, прозрачного, устойчивого и справедливого менеджмента человеческих </w:t>
            </w:r>
            <w:r w:rsidRPr="00851C6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ресурсов в системе внутренних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дел</w:t>
            </w:r>
          </w:p>
        </w:tc>
      </w:tr>
      <w:tr w:rsidR="009B6BE8" w:rsidRPr="00500892" w14:paraId="0CA5196B" w14:textId="77777777" w:rsidTr="00784189">
        <w:trPr>
          <w:trHeight w:val="20"/>
        </w:trPr>
        <w:tc>
          <w:tcPr>
            <w:tcW w:w="647" w:type="pct"/>
            <w:vMerge w:val="restart"/>
          </w:tcPr>
          <w:p w14:paraId="6257550C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18" w:name="_Hlk104414059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2.1. Обеспечение эффективности и прозрачности карьерного роста и роста процессов управления персоналом</w:t>
            </w:r>
          </w:p>
          <w:p w14:paraId="4B669BBA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3A711DC4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2.1.1.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Интеграция платформы по подаче дел о трудоустройстве для модернизации дебюрократизации процесса найма и отбора </w:t>
            </w:r>
          </w:p>
          <w:p w14:paraId="208FB0F6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56" w:type="pct"/>
          </w:tcPr>
          <w:p w14:paraId="43848F28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нтегрирован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латформа  </w:t>
            </w:r>
          </w:p>
        </w:tc>
        <w:tc>
          <w:tcPr>
            <w:tcW w:w="495" w:type="pct"/>
          </w:tcPr>
          <w:p w14:paraId="4F74B770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1 310,0 </w:t>
            </w:r>
          </w:p>
        </w:tc>
        <w:tc>
          <w:tcPr>
            <w:tcW w:w="649" w:type="pct"/>
          </w:tcPr>
          <w:p w14:paraId="4BAE2F9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Внешняя помощь;</w:t>
            </w:r>
          </w:p>
          <w:p w14:paraId="7464568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роект по поддержке реформы </w:t>
            </w:r>
            <w:r w:rsidRPr="00131E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правоприменительных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учреждений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Республике Молдова</w:t>
            </w:r>
          </w:p>
          <w:p w14:paraId="4859168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D93955">
              <w:rPr>
                <w:rFonts w:ascii="Times New Roman" w:hAnsi="Times New Roman"/>
                <w:sz w:val="20"/>
                <w:szCs w:val="20"/>
                <w:lang w:val="ru-RU"/>
              </w:rPr>
              <w:t>ПРООН Молдова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464" w:type="pct"/>
          </w:tcPr>
          <w:p w14:paraId="1CC1C84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</w:p>
          <w:p w14:paraId="512C3A9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28D03F38" w14:textId="77777777" w:rsid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внутренних дел (</w:t>
            </w:r>
            <w:r w:rsidRPr="00DF0FBA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менеджмента и кадровых политик;</w:t>
            </w:r>
          </w:p>
          <w:p w14:paraId="5816200F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Академия «Штефан чел Маре»)</w:t>
            </w:r>
          </w:p>
        </w:tc>
        <w:tc>
          <w:tcPr>
            <w:tcW w:w="643" w:type="pct"/>
          </w:tcPr>
          <w:p w14:paraId="63D8BBA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93955">
              <w:rPr>
                <w:rFonts w:ascii="Times New Roman" w:hAnsi="Times New Roman"/>
                <w:sz w:val="20"/>
                <w:szCs w:val="20"/>
                <w:lang w:val="ru-RU"/>
              </w:rPr>
              <w:t>ПРООН Молдова</w:t>
            </w:r>
          </w:p>
        </w:tc>
      </w:tr>
      <w:tr w:rsidR="009B6BE8" w:rsidRPr="00500892" w14:paraId="12B7C7DF" w14:textId="77777777" w:rsidTr="00784189">
        <w:trPr>
          <w:trHeight w:val="20"/>
        </w:trPr>
        <w:tc>
          <w:tcPr>
            <w:tcW w:w="647" w:type="pct"/>
            <w:vMerge/>
          </w:tcPr>
          <w:p w14:paraId="34CCE67A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33B2B089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2.1.2.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Внедрение новых методологий по оценке профессиональных способностей при трудоустройстве</w:t>
            </w:r>
          </w:p>
        </w:tc>
        <w:tc>
          <w:tcPr>
            <w:tcW w:w="556" w:type="pct"/>
          </w:tcPr>
          <w:p w14:paraId="692B45E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твержден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риказ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3C26338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внедрен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етодологии;</w:t>
            </w:r>
          </w:p>
          <w:p w14:paraId="2093456B" w14:textId="77777777" w:rsidR="009B6BE8" w:rsidRPr="00500892" w:rsidDel="00504F6D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внедре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нформационная система </w:t>
            </w:r>
          </w:p>
        </w:tc>
        <w:tc>
          <w:tcPr>
            <w:tcW w:w="495" w:type="pct"/>
          </w:tcPr>
          <w:p w14:paraId="4CDAD40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150,0 </w:t>
            </w:r>
          </w:p>
        </w:tc>
        <w:tc>
          <w:tcPr>
            <w:tcW w:w="649" w:type="pct"/>
          </w:tcPr>
          <w:p w14:paraId="0204757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Внешняя помощь;</w:t>
            </w:r>
          </w:p>
          <w:p w14:paraId="001C4D0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роект по поддержке реформы </w:t>
            </w:r>
            <w:r w:rsidRPr="00131EBE">
              <w:rPr>
                <w:rFonts w:ascii="Times New Roman" w:hAnsi="Times New Roman"/>
                <w:sz w:val="20"/>
                <w:szCs w:val="20"/>
                <w:lang w:val="ru-RU"/>
              </w:rPr>
              <w:t>правоприменительных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учреждений в Республике Молдова</w:t>
            </w:r>
          </w:p>
          <w:p w14:paraId="58C3A863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D93955">
              <w:rPr>
                <w:rFonts w:ascii="Times New Roman" w:hAnsi="Times New Roman"/>
                <w:sz w:val="20"/>
                <w:szCs w:val="20"/>
                <w:lang w:val="ru-RU"/>
              </w:rPr>
              <w:t>ПРООН Молдова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464" w:type="pct"/>
          </w:tcPr>
          <w:p w14:paraId="651FBA3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2022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0D36F0C0" w14:textId="77777777" w:rsid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внутренних дел (</w:t>
            </w:r>
            <w:r w:rsidRPr="00DF0FBA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менеджмента и кадровых политик;</w:t>
            </w:r>
          </w:p>
          <w:p w14:paraId="0FBEAE66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Академия «Штефан чел Маре»)</w:t>
            </w:r>
          </w:p>
        </w:tc>
        <w:tc>
          <w:tcPr>
            <w:tcW w:w="643" w:type="pct"/>
          </w:tcPr>
          <w:p w14:paraId="21353ED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93955">
              <w:rPr>
                <w:rFonts w:ascii="Times New Roman" w:hAnsi="Times New Roman"/>
                <w:sz w:val="20"/>
                <w:szCs w:val="20"/>
                <w:lang w:val="ru-RU"/>
              </w:rPr>
              <w:t>ПРООН Молдова</w:t>
            </w:r>
          </w:p>
        </w:tc>
      </w:tr>
      <w:tr w:rsidR="009B6BE8" w:rsidRPr="00500892" w14:paraId="1CB2458D" w14:textId="77777777" w:rsidTr="00784189">
        <w:trPr>
          <w:trHeight w:val="20"/>
        </w:trPr>
        <w:tc>
          <w:tcPr>
            <w:tcW w:w="647" w:type="pct"/>
            <w:vMerge/>
          </w:tcPr>
          <w:p w14:paraId="2F7B77BA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2EACD983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2.1.3.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Проектирование и применение новой системы найма и отбора для зачисления в учебные </w:t>
            </w:r>
            <w:r w:rsidRPr="00C53C4D">
              <w:rPr>
                <w:rFonts w:ascii="Times New Roman" w:hAnsi="Times New Roman"/>
                <w:sz w:val="20"/>
                <w:szCs w:val="20"/>
                <w:lang w:val="ru-RU"/>
              </w:rPr>
              <w:t>заведения Министерства внутренних дел,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которая оценила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бы начальный потенциал профессионального развития </w:t>
            </w:r>
          </w:p>
        </w:tc>
        <w:tc>
          <w:tcPr>
            <w:tcW w:w="556" w:type="pct"/>
          </w:tcPr>
          <w:p w14:paraId="3821403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Информационная система по найму создана;</w:t>
            </w:r>
          </w:p>
          <w:p w14:paraId="6EAA799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оличество проверенных абитуриентов </w:t>
            </w:r>
          </w:p>
        </w:tc>
        <w:tc>
          <w:tcPr>
            <w:tcW w:w="495" w:type="pct"/>
          </w:tcPr>
          <w:p w14:paraId="1D0690D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150,0 </w:t>
            </w:r>
          </w:p>
        </w:tc>
        <w:tc>
          <w:tcPr>
            <w:tcW w:w="649" w:type="pct"/>
          </w:tcPr>
          <w:p w14:paraId="1FF0120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Внешняя помощь;</w:t>
            </w:r>
          </w:p>
          <w:p w14:paraId="57F062A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роект по поддержке реформы </w:t>
            </w:r>
            <w:r w:rsidRPr="00131EBE">
              <w:rPr>
                <w:rFonts w:ascii="Times New Roman" w:hAnsi="Times New Roman"/>
                <w:sz w:val="20"/>
                <w:szCs w:val="20"/>
                <w:lang w:val="ru-RU"/>
              </w:rPr>
              <w:t>правоприменительных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учреждений в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Республике Молдова</w:t>
            </w:r>
          </w:p>
          <w:p w14:paraId="3C0628F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D93955">
              <w:rPr>
                <w:rFonts w:ascii="Times New Roman" w:hAnsi="Times New Roman"/>
                <w:sz w:val="20"/>
                <w:szCs w:val="20"/>
                <w:lang w:val="ru-RU"/>
              </w:rPr>
              <w:t>ПРООН Молдова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464" w:type="pct"/>
          </w:tcPr>
          <w:p w14:paraId="535D71D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III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42E4A868" w14:textId="77777777" w:rsid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внутренних дел (</w:t>
            </w:r>
            <w:r w:rsidRPr="00DF0FBA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менеджмента и кадровых политик;</w:t>
            </w:r>
          </w:p>
          <w:p w14:paraId="591D882E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Академия «Штефан чел Маре»)</w:t>
            </w:r>
          </w:p>
        </w:tc>
        <w:tc>
          <w:tcPr>
            <w:tcW w:w="643" w:type="pct"/>
          </w:tcPr>
          <w:p w14:paraId="5CFE23D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19" w:name="_Hlk123022840"/>
            <w:r w:rsidRPr="00D9395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ПРООН Молдова</w:t>
            </w:r>
            <w:bookmarkEnd w:id="19"/>
          </w:p>
        </w:tc>
      </w:tr>
      <w:tr w:rsidR="009B6BE8" w:rsidRPr="00500892" w14:paraId="6A84F5EC" w14:textId="77777777" w:rsidTr="00784189">
        <w:trPr>
          <w:trHeight w:val="20"/>
        </w:trPr>
        <w:tc>
          <w:tcPr>
            <w:tcW w:w="647" w:type="pct"/>
            <w:vMerge/>
          </w:tcPr>
          <w:p w14:paraId="7E230683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20BDDD0F" w14:textId="77777777" w:rsidR="009B6BE8" w:rsidRPr="00F730D7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2.1.4. Развитие нового механизма «</w:t>
            </w:r>
            <w:proofErr w:type="spellStart"/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recruting</w:t>
            </w:r>
            <w:proofErr w:type="spellEnd"/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» в рамках системы внутренних дел </w:t>
            </w:r>
          </w:p>
        </w:tc>
        <w:tc>
          <w:tcPr>
            <w:tcW w:w="556" w:type="pct"/>
          </w:tcPr>
          <w:p w14:paraId="2ED63987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Утвержденный приказ </w:t>
            </w:r>
          </w:p>
        </w:tc>
        <w:tc>
          <w:tcPr>
            <w:tcW w:w="495" w:type="pct"/>
          </w:tcPr>
          <w:p w14:paraId="6B69C8E8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544D5674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35FA88D1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III квартал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F730D7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675F8A3F" w14:textId="77777777" w:rsid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внутренних дел (</w:t>
            </w:r>
            <w:r w:rsidRPr="00DF0FBA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менеджмента и кадровых политик;</w:t>
            </w:r>
          </w:p>
          <w:p w14:paraId="5747884C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Академия «Штефан чел Маре»)</w:t>
            </w:r>
            <w:r w:rsidRPr="00F730D7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;</w:t>
            </w:r>
          </w:p>
          <w:p w14:paraId="6E44BDA6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Национальная пенитенциарная администрация</w:t>
            </w:r>
          </w:p>
        </w:tc>
        <w:tc>
          <w:tcPr>
            <w:tcW w:w="643" w:type="pct"/>
          </w:tcPr>
          <w:p w14:paraId="5E2C74AD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500892" w14:paraId="4BE3026E" w14:textId="77777777" w:rsidTr="00784189">
        <w:trPr>
          <w:trHeight w:val="999"/>
        </w:trPr>
        <w:tc>
          <w:tcPr>
            <w:tcW w:w="647" w:type="pct"/>
            <w:vMerge/>
          </w:tcPr>
          <w:p w14:paraId="09DB6037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4006CCA9" w14:textId="77777777" w:rsidR="009B6BE8" w:rsidRPr="00F730D7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2.1.5. Изменение части (4) статьи 70 Закона № 288/2016 о государственном служащем с особым статусом Министерства внутренних дел с целью сохранения статуса государственного служащего с особым статусом для студентов по бюджету Академии «Штефан чел Маре»</w:t>
            </w:r>
          </w:p>
        </w:tc>
        <w:tc>
          <w:tcPr>
            <w:tcW w:w="556" w:type="pct"/>
          </w:tcPr>
          <w:p w14:paraId="5FE64F73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Утвержденный Правительством проект закона, переданный Парламенту </w:t>
            </w:r>
          </w:p>
          <w:p w14:paraId="2182E9BD" w14:textId="77777777" w:rsidR="009B6BE8" w:rsidRPr="00F730D7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pct"/>
          </w:tcPr>
          <w:p w14:paraId="364DADE9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5D158A9A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1E731050" w14:textId="77777777" w:rsidR="009B6BE8" w:rsidRPr="00F730D7" w:rsidDel="002136B5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III квартал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F730D7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3F4582C9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внутренних дел (</w:t>
            </w:r>
            <w:r w:rsidRPr="00DF0FBA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менеджмента и кадровых политик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14:paraId="68B73BEC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882C3F2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3" w:type="pct"/>
          </w:tcPr>
          <w:p w14:paraId="2BA3F46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74131FF7" w14:textId="77777777" w:rsidTr="00784189">
        <w:trPr>
          <w:trHeight w:val="20"/>
        </w:trPr>
        <w:tc>
          <w:tcPr>
            <w:tcW w:w="647" w:type="pct"/>
            <w:vMerge/>
          </w:tcPr>
          <w:p w14:paraId="5EE123F4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7E2D3A5A" w14:textId="77777777" w:rsidR="009B6BE8" w:rsidRPr="00F730D7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2.1.6. Регулирование статуса ученика, студента, начинающего государственного служащего с особым статусом, слушателя в рамках 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Министерства внутренних дел</w:t>
            </w:r>
          </w:p>
        </w:tc>
        <w:tc>
          <w:tcPr>
            <w:tcW w:w="556" w:type="pct"/>
          </w:tcPr>
          <w:p w14:paraId="2824926C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Утвержденный приказ</w:t>
            </w:r>
          </w:p>
        </w:tc>
        <w:tc>
          <w:tcPr>
            <w:tcW w:w="495" w:type="pct"/>
          </w:tcPr>
          <w:p w14:paraId="1E11F94D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3295BE10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35A94368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III квартал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F730D7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398BAD38" w14:textId="77777777" w:rsid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внутренних дел (</w:t>
            </w:r>
            <w:r w:rsidRPr="00DF0FBA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менеджмента и кадровых политик;</w:t>
            </w:r>
          </w:p>
          <w:p w14:paraId="3E811F47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Академия «Штефан чел Маре»)</w:t>
            </w:r>
          </w:p>
        </w:tc>
        <w:tc>
          <w:tcPr>
            <w:tcW w:w="643" w:type="pct"/>
          </w:tcPr>
          <w:p w14:paraId="7A99A9C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4300BD12" w14:textId="77777777" w:rsidTr="00784189">
        <w:trPr>
          <w:trHeight w:val="20"/>
        </w:trPr>
        <w:tc>
          <w:tcPr>
            <w:tcW w:w="647" w:type="pct"/>
            <w:vMerge/>
          </w:tcPr>
          <w:p w14:paraId="1CBE3D7F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4949E0DE" w14:textId="77777777" w:rsidR="009B6BE8" w:rsidRPr="00F730D7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2.1.7. Установление механизма расчета и возмещения расходов на обучение в учреждениях Министерства внутренних дел в случае прекращения служебных отношений в соответствии со статьями 26 и 38 Закона № 288/2016 о государственном служащем с особым статусом Министерства внутренних дел</w:t>
            </w:r>
          </w:p>
        </w:tc>
        <w:tc>
          <w:tcPr>
            <w:tcW w:w="556" w:type="pct"/>
          </w:tcPr>
          <w:p w14:paraId="3244732D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Утвержденное постановление Правительства </w:t>
            </w:r>
          </w:p>
        </w:tc>
        <w:tc>
          <w:tcPr>
            <w:tcW w:w="495" w:type="pct"/>
          </w:tcPr>
          <w:p w14:paraId="0703469D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23B8B088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7F590D6C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 квартал </w:t>
            </w:r>
          </w:p>
          <w:p w14:paraId="1664D508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F730D7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354D63DB" w14:textId="77777777" w:rsid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внутренних дел (</w:t>
            </w:r>
            <w:r w:rsidRPr="00DF0FBA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менеджмента и кадровых политик;</w:t>
            </w:r>
          </w:p>
          <w:p w14:paraId="74FC9B20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Академия «Штефан чел Маре»)</w:t>
            </w:r>
            <w:r w:rsidRPr="00F730D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;</w:t>
            </w:r>
          </w:p>
          <w:p w14:paraId="19D82146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образования и исследований;</w:t>
            </w:r>
          </w:p>
          <w:p w14:paraId="13813DA5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обороны</w:t>
            </w:r>
          </w:p>
        </w:tc>
        <w:tc>
          <w:tcPr>
            <w:tcW w:w="643" w:type="pct"/>
          </w:tcPr>
          <w:p w14:paraId="602693C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623943EA" w14:textId="77777777" w:rsidTr="00784189">
        <w:trPr>
          <w:trHeight w:val="20"/>
        </w:trPr>
        <w:tc>
          <w:tcPr>
            <w:tcW w:w="647" w:type="pct"/>
            <w:vMerge/>
          </w:tcPr>
          <w:p w14:paraId="0E622BB7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6733CC97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2.1.8.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Приведение в соответствие внутренних правил об униформе </w:t>
            </w:r>
          </w:p>
        </w:tc>
        <w:tc>
          <w:tcPr>
            <w:tcW w:w="556" w:type="pct"/>
          </w:tcPr>
          <w:p w14:paraId="493CB723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твержден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остановление Правительства</w:t>
            </w:r>
          </w:p>
        </w:tc>
        <w:tc>
          <w:tcPr>
            <w:tcW w:w="495" w:type="pct"/>
          </w:tcPr>
          <w:p w14:paraId="394AA45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7F8F634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3AE0E4E0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</w:p>
          <w:p w14:paraId="60B93AD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3D143A2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внутренних дел (</w:t>
            </w:r>
            <w:r w:rsidRPr="00940333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ГИП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;</w:t>
            </w:r>
            <w:r w:rsidRPr="00940333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ГИПП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;</w:t>
            </w:r>
            <w:r w:rsidRPr="00940333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ГИК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;</w:t>
            </w:r>
            <w:r w:rsidRPr="00940333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ГИЧС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;</w:t>
            </w:r>
            <w:r w:rsidRPr="00940333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БМУ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;</w:t>
            </w:r>
            <w:r w:rsidRPr="0050089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Академия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Штефан чел Маре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643" w:type="pct"/>
          </w:tcPr>
          <w:p w14:paraId="4C07CC6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454E8154" w14:textId="77777777" w:rsidTr="00784189">
        <w:trPr>
          <w:trHeight w:val="20"/>
        </w:trPr>
        <w:tc>
          <w:tcPr>
            <w:tcW w:w="647" w:type="pct"/>
            <w:vMerge/>
          </w:tcPr>
          <w:p w14:paraId="49EF4033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7A7EB659" w14:textId="77777777" w:rsidR="009B6BE8" w:rsidRPr="00F730D7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2.1.9. Унификация образцов служебных удостоверений в Министерстве внутренних дел</w:t>
            </w:r>
          </w:p>
        </w:tc>
        <w:tc>
          <w:tcPr>
            <w:tcW w:w="556" w:type="pct"/>
          </w:tcPr>
          <w:p w14:paraId="6A265BA8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Утвержденное постановление Правительства</w:t>
            </w:r>
          </w:p>
        </w:tc>
        <w:tc>
          <w:tcPr>
            <w:tcW w:w="495" w:type="pct"/>
          </w:tcPr>
          <w:p w14:paraId="5C972873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2DF7BD9D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1431F0DA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квартал </w:t>
            </w:r>
          </w:p>
          <w:p w14:paraId="5AF1933E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730D7">
                <w:rPr>
                  <w:rFonts w:ascii="Times New Roman" w:hAnsi="Times New Roman"/>
                  <w:sz w:val="20"/>
                  <w:szCs w:val="20"/>
                  <w:lang w:val="ru-RU"/>
                </w:rPr>
                <w:t>2024 г</w:t>
              </w:r>
            </w:smartTag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00AA8646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внутренних дел (</w:t>
            </w:r>
            <w:r w:rsidRPr="00F730D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ГИП; ГИПП; ГИК; ГИЧС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643" w:type="pct"/>
          </w:tcPr>
          <w:p w14:paraId="28EDC941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511D0B48" w14:textId="77777777" w:rsidTr="00784189">
        <w:trPr>
          <w:trHeight w:val="20"/>
        </w:trPr>
        <w:tc>
          <w:tcPr>
            <w:tcW w:w="647" w:type="pct"/>
            <w:vMerge/>
          </w:tcPr>
          <w:p w14:paraId="6FC45A21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5AC287A4" w14:textId="77777777" w:rsidR="009B6BE8" w:rsidRPr="00F730D7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2.1.10. Разработка методологии ежегодной оценки уровня удовлетворенности сотрудников менеджментом подразделения </w:t>
            </w:r>
          </w:p>
        </w:tc>
        <w:tc>
          <w:tcPr>
            <w:tcW w:w="556" w:type="pct"/>
          </w:tcPr>
          <w:p w14:paraId="73DA8EE5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Утвержденный приказ </w:t>
            </w:r>
          </w:p>
          <w:p w14:paraId="22A8CBBF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pct"/>
          </w:tcPr>
          <w:p w14:paraId="409D2F3C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6929EA42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080CE189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III квартал </w:t>
            </w:r>
          </w:p>
          <w:p w14:paraId="71350C66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F730D7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1B2997C6" w14:textId="77777777" w:rsid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внутренних дел (</w:t>
            </w:r>
            <w:r w:rsidRPr="00DF0F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менеджмента и </w:t>
            </w:r>
            <w:r w:rsidRPr="00DF0F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кадровых политик;</w:t>
            </w:r>
          </w:p>
          <w:p w14:paraId="25B03E01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Академия «Штефан чел Маре»;</w:t>
            </w:r>
            <w:r w:rsidRPr="00F730D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F730D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СВЗБК)</w:t>
            </w:r>
          </w:p>
        </w:tc>
        <w:tc>
          <w:tcPr>
            <w:tcW w:w="643" w:type="pct"/>
          </w:tcPr>
          <w:p w14:paraId="7547733E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500892" w14:paraId="2956307E" w14:textId="77777777" w:rsidTr="00784189">
        <w:trPr>
          <w:trHeight w:val="20"/>
        </w:trPr>
        <w:tc>
          <w:tcPr>
            <w:tcW w:w="647" w:type="pct"/>
            <w:vMerge/>
          </w:tcPr>
          <w:p w14:paraId="6246A970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4BDF1730" w14:textId="77777777" w:rsidR="009B6BE8" w:rsidRPr="00F730D7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2.1.11. Пересмотр процедур организации конкурсов на замещение должности с целью обеспечения прозрачности карьерного роста посредством применения оценок в цифровом режиме </w:t>
            </w:r>
          </w:p>
        </w:tc>
        <w:tc>
          <w:tcPr>
            <w:tcW w:w="556" w:type="pct"/>
          </w:tcPr>
          <w:p w14:paraId="48895CAF" w14:textId="77777777" w:rsidR="009B6BE8" w:rsidRPr="00F730D7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Утвержденное постановление Правительства;</w:t>
            </w:r>
            <w:r w:rsidRPr="00F730D7" w:rsidDel="00E7292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58B59404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созданная информационная система </w:t>
            </w:r>
          </w:p>
        </w:tc>
        <w:tc>
          <w:tcPr>
            <w:tcW w:w="495" w:type="pct"/>
          </w:tcPr>
          <w:p w14:paraId="48FC539D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13209909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649BB06E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 квартал </w:t>
            </w:r>
          </w:p>
          <w:p w14:paraId="43CC54B6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730D7">
                <w:rPr>
                  <w:rFonts w:ascii="Times New Roman" w:hAnsi="Times New Roman"/>
                  <w:sz w:val="20"/>
                  <w:szCs w:val="20"/>
                  <w:lang w:val="ru-RU"/>
                </w:rPr>
                <w:t>2024 г</w:t>
              </w:r>
            </w:smartTag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10DAA169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внутренних дел (</w:t>
            </w:r>
            <w:r w:rsidRPr="00DF0FBA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менеджмента и кадровых политик;</w:t>
            </w:r>
          </w:p>
          <w:p w14:paraId="2E6F0413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СИТ)</w:t>
            </w:r>
          </w:p>
        </w:tc>
        <w:tc>
          <w:tcPr>
            <w:tcW w:w="643" w:type="pct"/>
          </w:tcPr>
          <w:p w14:paraId="73FC18F4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Государственная канцелярия </w:t>
            </w:r>
          </w:p>
        </w:tc>
      </w:tr>
      <w:tr w:rsidR="009B6BE8" w:rsidRPr="00500892" w14:paraId="012ACD67" w14:textId="77777777" w:rsidTr="00784189">
        <w:trPr>
          <w:trHeight w:val="20"/>
        </w:trPr>
        <w:tc>
          <w:tcPr>
            <w:tcW w:w="647" w:type="pct"/>
            <w:vMerge/>
          </w:tcPr>
          <w:p w14:paraId="6A8F2252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102487BF" w14:textId="77777777" w:rsidR="009B6BE8" w:rsidRPr="00F730D7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2.1.12. Пересмотр стандартов Военно-врачебной комиссии Министерства внутренних дел, касающихся схемы оценивания при продвижении кандидатов для получения образования/ трудоустройства </w:t>
            </w:r>
          </w:p>
        </w:tc>
        <w:tc>
          <w:tcPr>
            <w:tcW w:w="556" w:type="pct"/>
          </w:tcPr>
          <w:p w14:paraId="647869B3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Утвержденное постановление Правительства</w:t>
            </w:r>
          </w:p>
        </w:tc>
        <w:tc>
          <w:tcPr>
            <w:tcW w:w="495" w:type="pct"/>
          </w:tcPr>
          <w:p w14:paraId="7A7BE485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7DFAC31D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181C3908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квартал </w:t>
            </w:r>
          </w:p>
          <w:p w14:paraId="0DC4A760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F730D7">
                <w:rPr>
                  <w:rFonts w:ascii="Times New Roman" w:hAnsi="Times New Roman"/>
                  <w:sz w:val="20"/>
                  <w:szCs w:val="20"/>
                  <w:lang w:val="ru-RU"/>
                </w:rPr>
                <w:t>2022 г</w:t>
              </w:r>
            </w:smartTag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4C55BB95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внутренних дел (</w:t>
            </w:r>
            <w:r w:rsidRPr="00DF0FBA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менеджмента и кадровых политик;</w:t>
            </w:r>
          </w:p>
          <w:p w14:paraId="100A1554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Медицинская служба; ГИК, ГИПП);</w:t>
            </w:r>
          </w:p>
          <w:p w14:paraId="6DE0F4F4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20" w:name="_Hlk123025119"/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НЦБК;</w:t>
            </w:r>
          </w:p>
          <w:bookmarkEnd w:id="20"/>
          <w:p w14:paraId="6A2232BE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здравоохранения</w:t>
            </w:r>
          </w:p>
        </w:tc>
        <w:tc>
          <w:tcPr>
            <w:tcW w:w="643" w:type="pct"/>
          </w:tcPr>
          <w:p w14:paraId="3D0197D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500892" w14:paraId="1D25AEB8" w14:textId="77777777" w:rsidTr="00784189">
        <w:trPr>
          <w:trHeight w:val="20"/>
        </w:trPr>
        <w:tc>
          <w:tcPr>
            <w:tcW w:w="647" w:type="pct"/>
            <w:vMerge/>
          </w:tcPr>
          <w:p w14:paraId="6216A808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1A391CEB" w14:textId="77777777" w:rsidR="009B6BE8" w:rsidRPr="00F730D7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2.1.13. Слияние Военно-врачебных комиссий системы внутренних дел</w:t>
            </w:r>
          </w:p>
        </w:tc>
        <w:tc>
          <w:tcPr>
            <w:tcW w:w="556" w:type="pct"/>
          </w:tcPr>
          <w:p w14:paraId="1C17126E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Утвержденное постановление Правительства</w:t>
            </w:r>
          </w:p>
        </w:tc>
        <w:tc>
          <w:tcPr>
            <w:tcW w:w="495" w:type="pct"/>
          </w:tcPr>
          <w:p w14:paraId="3C2ABC22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4E804AB4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2ABEB9E0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 квартал </w:t>
            </w:r>
          </w:p>
          <w:p w14:paraId="71EDA216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F730D7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44700C6B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внутренних дел (</w:t>
            </w:r>
            <w:r w:rsidRPr="00F730D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Медицинская служба; ГИК; ГИПП);</w:t>
            </w:r>
          </w:p>
          <w:p w14:paraId="19994A67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здравоохранения</w:t>
            </w:r>
          </w:p>
        </w:tc>
        <w:tc>
          <w:tcPr>
            <w:tcW w:w="643" w:type="pct"/>
          </w:tcPr>
          <w:p w14:paraId="28C8099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500892" w14:paraId="3ECEF48E" w14:textId="77777777" w:rsidTr="00784189">
        <w:trPr>
          <w:trHeight w:val="20"/>
        </w:trPr>
        <w:tc>
          <w:tcPr>
            <w:tcW w:w="647" w:type="pct"/>
            <w:vMerge w:val="restart"/>
          </w:tcPr>
          <w:p w14:paraId="49AC84C9" w14:textId="77777777" w:rsidR="009B6BE8" w:rsidRPr="00500892" w:rsidRDefault="009B6BE8" w:rsidP="00784189">
            <w:pPr>
              <w:pStyle w:val="NoSpacing1"/>
              <w:spacing w:before="0" w:after="0"/>
              <w:ind w:left="-30" w:right="-10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2.2.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Обеспече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ние социальной, юридической </w:t>
            </w:r>
            <w:proofErr w:type="gram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защиты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proofErr w:type="gram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благосостояния сотрудников</w:t>
            </w:r>
          </w:p>
          <w:p w14:paraId="7A6EF8D8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0E4D70E8" w14:textId="77777777" w:rsidR="009B6BE8" w:rsidRPr="00F730D7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2.2.1. Установление механизмов с целью устранения финансовых расхождений в оплате труда между системой внутренних дел и другими бюджетными учреждениями  </w:t>
            </w:r>
          </w:p>
        </w:tc>
        <w:tc>
          <w:tcPr>
            <w:tcW w:w="556" w:type="pct"/>
          </w:tcPr>
          <w:p w14:paraId="4BF12044" w14:textId="77777777" w:rsidR="009B6BE8" w:rsidRPr="00F730D7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Установленные и представленные в Министерство финансов </w:t>
            </w:r>
          </w:p>
          <w:p w14:paraId="7C6F9C14" w14:textId="77777777" w:rsidR="009B6BE8" w:rsidRPr="00F730D7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предложения</w:t>
            </w:r>
          </w:p>
        </w:tc>
        <w:tc>
          <w:tcPr>
            <w:tcW w:w="495" w:type="pct"/>
          </w:tcPr>
          <w:p w14:paraId="60C3A120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4C093E30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19A3910E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 квартал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730D7">
                <w:rPr>
                  <w:rFonts w:ascii="Times New Roman" w:hAnsi="Times New Roman"/>
                  <w:sz w:val="20"/>
                  <w:szCs w:val="20"/>
                  <w:lang w:val="ru-RU"/>
                </w:rPr>
                <w:t>2024 г</w:t>
              </w:r>
            </w:smartTag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330082DB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внутренних дел (</w:t>
            </w:r>
            <w:r w:rsidRPr="00DF0FBA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менеджмента и кадровых политик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  <w:r w:rsidRPr="00F730D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</w:p>
          <w:p w14:paraId="35A8CAF3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труда и социальной защиты</w:t>
            </w:r>
          </w:p>
        </w:tc>
        <w:tc>
          <w:tcPr>
            <w:tcW w:w="643" w:type="pct"/>
          </w:tcPr>
          <w:p w14:paraId="277E996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500892" w14:paraId="04224BCB" w14:textId="77777777" w:rsidTr="00784189">
        <w:trPr>
          <w:trHeight w:val="20"/>
        </w:trPr>
        <w:tc>
          <w:tcPr>
            <w:tcW w:w="647" w:type="pct"/>
            <w:vMerge/>
          </w:tcPr>
          <w:p w14:paraId="2488CF05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2F7AA7B8" w14:textId="77777777" w:rsidR="009B6BE8" w:rsidRPr="00F730D7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2.2.2. Обеспечение возмещения транспортных расходов, связанных с выполнением служебных обязанностей государственным служащим с особым статусом </w:t>
            </w:r>
          </w:p>
          <w:p w14:paraId="0F80FA77" w14:textId="77777777" w:rsidR="009B6BE8" w:rsidRPr="00F730D7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56" w:type="pct"/>
          </w:tcPr>
          <w:p w14:paraId="621558AE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Разработанный проект Положения об обеспечении возмещения транспортных расходов государственным служащим с особым статусом; </w:t>
            </w:r>
          </w:p>
          <w:p w14:paraId="67F806EA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утвержденное постановление Правительства</w:t>
            </w:r>
          </w:p>
        </w:tc>
        <w:tc>
          <w:tcPr>
            <w:tcW w:w="495" w:type="pct"/>
          </w:tcPr>
          <w:p w14:paraId="312E3AF1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5597F3A9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416B7881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квартал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F730D7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52FACC19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внутренних дел (</w:t>
            </w:r>
            <w:r w:rsidRPr="00DF0FBA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менеджмента и кадровых политик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14:paraId="7A74AFBF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3" w:type="pct"/>
          </w:tcPr>
          <w:p w14:paraId="69873C5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500892" w14:paraId="7C520C6C" w14:textId="77777777" w:rsidTr="00784189">
        <w:trPr>
          <w:trHeight w:val="1684"/>
        </w:trPr>
        <w:tc>
          <w:tcPr>
            <w:tcW w:w="647" w:type="pct"/>
            <w:vMerge/>
          </w:tcPr>
          <w:p w14:paraId="32C26617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66D354CC" w14:textId="77777777" w:rsidR="009B6BE8" w:rsidRPr="00F730D7" w:rsidRDefault="009B6BE8" w:rsidP="00784189">
            <w:pPr>
              <w:pStyle w:val="NoSpacing1"/>
              <w:tabs>
                <w:tab w:val="center" w:pos="1238"/>
              </w:tabs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2.2.3. Обеспечение права на получение полной заработной платы для государственных служащих с особым статусом на период профессиональной подготовки 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 xml:space="preserve"> </w:t>
            </w:r>
          </w:p>
        </w:tc>
        <w:tc>
          <w:tcPr>
            <w:tcW w:w="556" w:type="pct"/>
          </w:tcPr>
          <w:p w14:paraId="54690B25" w14:textId="77777777" w:rsidR="009B6BE8" w:rsidRPr="00F730D7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Утвержденный Правительством и переданный в Парламент проект закона </w:t>
            </w:r>
          </w:p>
        </w:tc>
        <w:tc>
          <w:tcPr>
            <w:tcW w:w="495" w:type="pct"/>
          </w:tcPr>
          <w:p w14:paraId="5CDD8001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38847FFA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4E2E7CF3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 квартал </w:t>
            </w:r>
          </w:p>
          <w:p w14:paraId="687C5C07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730D7">
                <w:rPr>
                  <w:rFonts w:ascii="Times New Roman" w:hAnsi="Times New Roman"/>
                  <w:sz w:val="20"/>
                  <w:szCs w:val="20"/>
                  <w:lang w:val="ru-RU"/>
                </w:rPr>
                <w:t>2024 г</w:t>
              </w:r>
            </w:smartTag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05E36C03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внутренних дел (</w:t>
            </w:r>
            <w:r w:rsidRPr="00DF0FBA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менеджмента и кадровых политик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643" w:type="pct"/>
          </w:tcPr>
          <w:p w14:paraId="00B35F0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500892" w14:paraId="63BAC156" w14:textId="77777777" w:rsidTr="00784189">
        <w:trPr>
          <w:trHeight w:val="20"/>
        </w:trPr>
        <w:tc>
          <w:tcPr>
            <w:tcW w:w="647" w:type="pct"/>
            <w:vMerge/>
          </w:tcPr>
          <w:p w14:paraId="72B38CDC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6D2FC270" w14:textId="77777777" w:rsidR="009B6BE8" w:rsidRPr="00F730D7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2.2.4. Обеспечение права на юридическую 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помощь, предоставленную на основании заявления, в случаях, связанных с выполнением служебных обязанностей, согласно процедуре, установленной Министерством внутренних дел</w:t>
            </w:r>
          </w:p>
        </w:tc>
        <w:tc>
          <w:tcPr>
            <w:tcW w:w="556" w:type="pct"/>
          </w:tcPr>
          <w:p w14:paraId="5C433FE4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Утвержденное постановление 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Правительства</w:t>
            </w:r>
          </w:p>
        </w:tc>
        <w:tc>
          <w:tcPr>
            <w:tcW w:w="495" w:type="pct"/>
          </w:tcPr>
          <w:p w14:paraId="1AF6FBC0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200,0 </w:t>
            </w:r>
          </w:p>
          <w:p w14:paraId="1024BA23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9" w:type="pct"/>
          </w:tcPr>
          <w:p w14:paraId="6C058BD5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Бюджет Министерства 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внутренних дел  </w:t>
            </w:r>
          </w:p>
        </w:tc>
        <w:tc>
          <w:tcPr>
            <w:tcW w:w="464" w:type="pct"/>
          </w:tcPr>
          <w:p w14:paraId="2BD25048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II квартал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730D7">
                <w:rPr>
                  <w:rFonts w:ascii="Times New Roman" w:hAnsi="Times New Roman"/>
                  <w:sz w:val="20"/>
                  <w:szCs w:val="20"/>
                  <w:lang w:val="ru-RU"/>
                </w:rPr>
                <w:t>2024 г</w:t>
              </w:r>
            </w:smartTag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3E5EB532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(</w:t>
            </w:r>
            <w:r w:rsidRPr="00DF0FBA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менеджмента и кадровых политик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643" w:type="pct"/>
          </w:tcPr>
          <w:p w14:paraId="525A0D3D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500892" w14:paraId="77154668" w14:textId="77777777" w:rsidTr="00784189">
        <w:trPr>
          <w:trHeight w:val="20"/>
        </w:trPr>
        <w:tc>
          <w:tcPr>
            <w:tcW w:w="647" w:type="pct"/>
            <w:vMerge/>
          </w:tcPr>
          <w:p w14:paraId="0E97FAD4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777E50C8" w14:textId="77777777" w:rsidR="009B6BE8" w:rsidRPr="00F730D7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2.2.5. Разработка проекта закона о праве на трудоустройство государственного служащего с особым статусом за рамками службы с целью получения законного дополнительного дохода </w:t>
            </w:r>
          </w:p>
        </w:tc>
        <w:tc>
          <w:tcPr>
            <w:tcW w:w="556" w:type="pct"/>
          </w:tcPr>
          <w:p w14:paraId="43EE0A95" w14:textId="77777777" w:rsidR="009B6BE8" w:rsidRPr="00F730D7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Утвержденный Правительством и переданный в Парламент проект закона </w:t>
            </w:r>
          </w:p>
        </w:tc>
        <w:tc>
          <w:tcPr>
            <w:tcW w:w="495" w:type="pct"/>
          </w:tcPr>
          <w:p w14:paraId="1E18CEC5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38C130D6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667B5057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 квартал </w:t>
            </w:r>
          </w:p>
          <w:p w14:paraId="23C60834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F730D7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7F356A42" w14:textId="77777777" w:rsid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внутренних дел (</w:t>
            </w:r>
            <w:r w:rsidRPr="00DF0FBA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менеджмента и кадровых политик;</w:t>
            </w:r>
          </w:p>
          <w:p w14:paraId="3F3A6F19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Академия «Штефан чел Маре»)</w:t>
            </w:r>
            <w:r w:rsidRPr="00F730D7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;</w:t>
            </w:r>
          </w:p>
          <w:p w14:paraId="3FC4D525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юстиции</w:t>
            </w:r>
          </w:p>
        </w:tc>
        <w:tc>
          <w:tcPr>
            <w:tcW w:w="643" w:type="pct"/>
          </w:tcPr>
          <w:p w14:paraId="7D31B5B8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3D320E2B" w14:textId="77777777" w:rsidTr="00784189">
        <w:trPr>
          <w:trHeight w:val="20"/>
        </w:trPr>
        <w:tc>
          <w:tcPr>
            <w:tcW w:w="647" w:type="pct"/>
            <w:vMerge w:val="restart"/>
          </w:tcPr>
          <w:p w14:paraId="063AF9A6" w14:textId="77777777" w:rsidR="009B6BE8" w:rsidRPr="00913BED" w:rsidRDefault="009B6BE8" w:rsidP="00784189">
            <w:pPr>
              <w:pStyle w:val="NoSpacing1"/>
              <w:spacing w:before="0" w:after="0"/>
              <w:ind w:left="-11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3BED">
              <w:rPr>
                <w:rFonts w:ascii="Times New Roman" w:hAnsi="Times New Roman"/>
                <w:sz w:val="20"/>
                <w:szCs w:val="20"/>
                <w:lang w:val="ru-RU"/>
              </w:rPr>
              <w:t>2.3. Стандартизация потребностей в оснащении деятельности по профессиональной подготовке до 2025 года</w:t>
            </w:r>
          </w:p>
          <w:p w14:paraId="1F87FE25" w14:textId="77777777" w:rsidR="009B6BE8" w:rsidRPr="00913BED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3F2D84B1" w14:textId="77777777" w:rsidR="009B6BE8" w:rsidRPr="00F730D7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2.3.1. Обеспечение курсантов – участников начальной и непрерывной подготовки учебной формой, оборудованием и специальными учебными средствами </w:t>
            </w:r>
          </w:p>
        </w:tc>
        <w:tc>
          <w:tcPr>
            <w:tcW w:w="556" w:type="pct"/>
          </w:tcPr>
          <w:p w14:paraId="50485D6E" w14:textId="77777777" w:rsidR="009B6BE8" w:rsidRPr="00F730D7" w:rsidRDefault="009B6BE8" w:rsidP="00784189">
            <w:pPr>
              <w:pStyle w:val="NoSpacing1"/>
              <w:spacing w:before="0" w:after="0"/>
              <w:ind w:left="-103" w:right="-10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Установленный комплект униформы;</w:t>
            </w:r>
          </w:p>
          <w:p w14:paraId="03352AB8" w14:textId="77777777" w:rsidR="009B6BE8" w:rsidRPr="00F730D7" w:rsidRDefault="009B6BE8" w:rsidP="00784189">
            <w:pPr>
              <w:pStyle w:val="NoSpacing1"/>
              <w:spacing w:before="0" w:after="0"/>
              <w:ind w:left="-103" w:right="-10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приобретенные и распределенные согласно потребностям подготовки оборудование и технические средства </w:t>
            </w:r>
          </w:p>
        </w:tc>
        <w:tc>
          <w:tcPr>
            <w:tcW w:w="495" w:type="pct"/>
          </w:tcPr>
          <w:p w14:paraId="29B47B95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2 975,0 </w:t>
            </w:r>
          </w:p>
        </w:tc>
        <w:tc>
          <w:tcPr>
            <w:tcW w:w="649" w:type="pct"/>
          </w:tcPr>
          <w:p w14:paraId="0BF5D974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Бюджет Академии «Штефан чел Маре»</w:t>
            </w:r>
          </w:p>
        </w:tc>
        <w:tc>
          <w:tcPr>
            <w:tcW w:w="464" w:type="pct"/>
          </w:tcPr>
          <w:p w14:paraId="71A3E4D8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квартал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F730D7">
                <w:rPr>
                  <w:rFonts w:ascii="Times New Roman" w:hAnsi="Times New Roman"/>
                  <w:sz w:val="20"/>
                  <w:szCs w:val="20"/>
                  <w:lang w:val="ru-RU"/>
                </w:rPr>
                <w:t>2025 г</w:t>
              </w:r>
            </w:smartTag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14:paraId="378F2B07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9" w:type="pct"/>
          </w:tcPr>
          <w:p w14:paraId="0A728F6D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(Академия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Штефан чел Маре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643" w:type="pct"/>
          </w:tcPr>
          <w:p w14:paraId="67F500F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04B98F64" w14:textId="77777777" w:rsidTr="00784189">
        <w:trPr>
          <w:trHeight w:val="20"/>
        </w:trPr>
        <w:tc>
          <w:tcPr>
            <w:tcW w:w="647" w:type="pct"/>
            <w:vMerge/>
          </w:tcPr>
          <w:p w14:paraId="445661AF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40EE5D27" w14:textId="77777777" w:rsidR="009B6BE8" w:rsidRPr="00F730D7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2.3.2. Разработка и утверждение единого механизма в рамках Министерства внутренних дел по возмещению 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расходов на размещение и питание курсантов/ слушателей, делегированных на курс по начальной и непрерывной подготовке </w:t>
            </w:r>
            <w:r w:rsidRPr="00F730D7" w:rsidDel="003526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56" w:type="pct"/>
          </w:tcPr>
          <w:p w14:paraId="13786E33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Утвержденное постановление Правительства</w:t>
            </w:r>
          </w:p>
        </w:tc>
        <w:tc>
          <w:tcPr>
            <w:tcW w:w="495" w:type="pct"/>
          </w:tcPr>
          <w:p w14:paraId="0E284384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39B2E024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1E4D9FF8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 квартал </w:t>
            </w:r>
          </w:p>
          <w:p w14:paraId="22FEAD3C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F730D7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14:paraId="1F489CDB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9" w:type="pct"/>
          </w:tcPr>
          <w:p w14:paraId="3FB65107" w14:textId="77777777" w:rsidR="009B6BE8" w:rsidRPr="00913BED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(Академия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Штефан чел Маре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»;</w:t>
            </w:r>
            <w:r w:rsidRPr="0050089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913BED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ГИП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;</w:t>
            </w:r>
            <w:r w:rsidRPr="00913BED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ГИК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;</w:t>
            </w:r>
            <w:r w:rsidRPr="00913BED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</w:t>
            </w:r>
            <w:r w:rsidRPr="00913BED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lastRenderedPageBreak/>
              <w:t>ГИПП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;</w:t>
            </w:r>
            <w:r w:rsidRPr="00913BED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ГИЧС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;</w:t>
            </w:r>
            <w:r w:rsidRPr="00913BED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БМУ);</w:t>
            </w:r>
          </w:p>
          <w:p w14:paraId="504F60B8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образования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исследований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103E514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обороны;</w:t>
            </w:r>
          </w:p>
          <w:p w14:paraId="41BFFF5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сельского хозяйства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пищевой промышленности</w:t>
            </w:r>
          </w:p>
        </w:tc>
        <w:tc>
          <w:tcPr>
            <w:tcW w:w="643" w:type="pct"/>
          </w:tcPr>
          <w:p w14:paraId="7DB4309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7A2D8F8D" w14:textId="77777777" w:rsidTr="00784189">
        <w:trPr>
          <w:trHeight w:val="20"/>
        </w:trPr>
        <w:tc>
          <w:tcPr>
            <w:tcW w:w="647" w:type="pct"/>
            <w:vMerge/>
          </w:tcPr>
          <w:p w14:paraId="5DBEA427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75AC482D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2.3.3.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Обустройство на региональном уровне учебных помещений, предназначенных для проведения обучения на рабочем месте  </w:t>
            </w:r>
          </w:p>
        </w:tc>
        <w:tc>
          <w:tcPr>
            <w:tcW w:w="556" w:type="pct"/>
          </w:tcPr>
          <w:p w14:paraId="6D59E8A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бустроен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3 районных центра </w:t>
            </w:r>
          </w:p>
        </w:tc>
        <w:tc>
          <w:tcPr>
            <w:tcW w:w="495" w:type="pct"/>
          </w:tcPr>
          <w:p w14:paraId="2D3EFD5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2 500,0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648A1F7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нешние источники</w:t>
            </w:r>
          </w:p>
        </w:tc>
        <w:tc>
          <w:tcPr>
            <w:tcW w:w="649" w:type="pct"/>
          </w:tcPr>
          <w:p w14:paraId="21E5F3C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органов;</w:t>
            </w:r>
          </w:p>
          <w:p w14:paraId="0DC68B3D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омощь партнеров по развитию</w:t>
            </w:r>
          </w:p>
        </w:tc>
        <w:tc>
          <w:tcPr>
            <w:tcW w:w="464" w:type="pct"/>
          </w:tcPr>
          <w:p w14:paraId="14D86A7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2025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4D7A3A9D" w14:textId="77777777" w:rsidR="009B6BE8" w:rsidRPr="00913BED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3BED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внутренних дел (ГИП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913B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ГИК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913B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ГИПП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913B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ГИЧС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913B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БМУ)</w:t>
            </w:r>
          </w:p>
          <w:p w14:paraId="652786E1" w14:textId="77777777" w:rsidR="009B6BE8" w:rsidRPr="00913BED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3" w:type="pct"/>
          </w:tcPr>
          <w:p w14:paraId="386E4A8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7620DEF9" w14:textId="77777777" w:rsidTr="00784189">
        <w:trPr>
          <w:trHeight w:val="20"/>
        </w:trPr>
        <w:tc>
          <w:tcPr>
            <w:tcW w:w="647" w:type="pct"/>
            <w:vMerge/>
          </w:tcPr>
          <w:p w14:paraId="40E9201D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4A81D72B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2.3.4.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Восстановление полигона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симуляций и профессиональных вмешательств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целях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подготовки сотрудников </w:t>
            </w:r>
            <w:r w:rsidRPr="00131EBE">
              <w:rPr>
                <w:rFonts w:ascii="Times New Roman" w:hAnsi="Times New Roman"/>
                <w:sz w:val="20"/>
                <w:szCs w:val="20"/>
                <w:lang w:val="ru-RU"/>
              </w:rPr>
              <w:t>правоприменительных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органов </w:t>
            </w:r>
          </w:p>
        </w:tc>
        <w:tc>
          <w:tcPr>
            <w:tcW w:w="556" w:type="pct"/>
          </w:tcPr>
          <w:p w14:paraId="7228764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бновлен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олигон </w:t>
            </w:r>
          </w:p>
          <w:p w14:paraId="154E134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F45648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42E668F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pct"/>
          </w:tcPr>
          <w:p w14:paraId="13215BC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60 000,0;</w:t>
            </w:r>
          </w:p>
          <w:p w14:paraId="01CAEDB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нешние источники</w:t>
            </w:r>
          </w:p>
        </w:tc>
        <w:tc>
          <w:tcPr>
            <w:tcW w:w="649" w:type="pct"/>
          </w:tcPr>
          <w:p w14:paraId="610E21B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Бюджет Академии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Штефан чел Маре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7630C8C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омощь партнеров по развитию </w:t>
            </w:r>
          </w:p>
        </w:tc>
        <w:tc>
          <w:tcPr>
            <w:tcW w:w="464" w:type="pct"/>
          </w:tcPr>
          <w:p w14:paraId="4893032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</w:p>
          <w:p w14:paraId="4AEC19F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2025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5EAD518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(Академия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Штефан чел Маре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643" w:type="pct"/>
          </w:tcPr>
          <w:p w14:paraId="3A1C98D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500892" w14:paraId="03BBE391" w14:textId="77777777" w:rsidTr="00784189">
        <w:trPr>
          <w:trHeight w:val="20"/>
        </w:trPr>
        <w:tc>
          <w:tcPr>
            <w:tcW w:w="647" w:type="pct"/>
            <w:vMerge/>
          </w:tcPr>
          <w:p w14:paraId="6616F95B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1A68FE7D" w14:textId="77777777" w:rsidR="009B6BE8" w:rsidRPr="00DD0B99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0B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2.3.5. Полигон для симуляций и профессиональных вмешательств в целях подготовки персонала, трудоустроенного в органы интегрированного менеджмента государственной границы (строительство </w:t>
            </w:r>
            <w:r w:rsidRPr="00DD0B9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импровизированного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DD0B99">
              <w:rPr>
                <w:rFonts w:ascii="Times New Roman" w:hAnsi="Times New Roman"/>
                <w:sz w:val="20"/>
                <w:szCs w:val="20"/>
                <w:lang w:val="ru-RU"/>
              </w:rPr>
              <w:t>ункта пересечения государственной границы для симуляции ситуаций по п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D0B99">
              <w:rPr>
                <w:rFonts w:ascii="Times New Roman" w:hAnsi="Times New Roman"/>
                <w:sz w:val="20"/>
                <w:szCs w:val="20"/>
                <w:lang w:val="ru-RU"/>
              </w:rPr>
              <w:t>ресечению границы, оснащенного полосами для въезда-выезда, кабинами контроля, оборудованием, предназначенным для контроля уровн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ей</w:t>
            </w:r>
            <w:r w:rsidRPr="00DD0B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I и II, портальными мониторами, оборудованием и техническими средствами для обеспечения режима в ППГГ, прилегающего к учебной зоне для надзора за границей, расследования последствий и поиска на границе, оснащенного специальн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D0B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предназначенным для этого техническим оборудованием) </w:t>
            </w:r>
          </w:p>
        </w:tc>
        <w:tc>
          <w:tcPr>
            <w:tcW w:w="556" w:type="pct"/>
          </w:tcPr>
          <w:p w14:paraId="48F7C080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остроен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олигон </w:t>
            </w:r>
          </w:p>
        </w:tc>
        <w:tc>
          <w:tcPr>
            <w:tcW w:w="495" w:type="pct"/>
          </w:tcPr>
          <w:p w14:paraId="63A0C61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30 000,0;</w:t>
            </w:r>
          </w:p>
          <w:p w14:paraId="29DC472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нешние источники </w:t>
            </w:r>
          </w:p>
        </w:tc>
        <w:tc>
          <w:tcPr>
            <w:tcW w:w="649" w:type="pct"/>
          </w:tcPr>
          <w:p w14:paraId="02A2AB7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органов;</w:t>
            </w:r>
          </w:p>
          <w:p w14:paraId="3598B738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омощь партнеров по развитию </w:t>
            </w:r>
          </w:p>
        </w:tc>
        <w:tc>
          <w:tcPr>
            <w:tcW w:w="464" w:type="pct"/>
          </w:tcPr>
          <w:p w14:paraId="3EB9A1A8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</w:p>
          <w:p w14:paraId="727B915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2025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09843C69" w14:textId="77777777" w:rsidR="009B6BE8" w:rsidRPr="005E0B59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F730D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ГИПП;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F0FBA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менеджмента и кадровых политик;</w:t>
            </w:r>
          </w:p>
          <w:p w14:paraId="310E2E6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Академия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Штефан чел Маре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  <w:r w:rsidRPr="00DD0B99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;</w:t>
            </w:r>
          </w:p>
          <w:p w14:paraId="08182B33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Министерство финансов</w:t>
            </w:r>
          </w:p>
          <w:p w14:paraId="223DF2F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DD0B99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Т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аможенная служба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643" w:type="pct"/>
          </w:tcPr>
          <w:p w14:paraId="3D9E7A0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500892" w14:paraId="55D24C85" w14:textId="77777777" w:rsidTr="00784189">
        <w:trPr>
          <w:trHeight w:val="1074"/>
        </w:trPr>
        <w:tc>
          <w:tcPr>
            <w:tcW w:w="647" w:type="pct"/>
            <w:vMerge/>
          </w:tcPr>
          <w:p w14:paraId="5A15EBAB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15FEEF97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2.3.6.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Работы по капитальному ремонту криминалистического многофункционального полигона </w:t>
            </w:r>
          </w:p>
        </w:tc>
        <w:tc>
          <w:tcPr>
            <w:tcW w:w="556" w:type="pct"/>
          </w:tcPr>
          <w:p w14:paraId="703A3FFB" w14:textId="77777777" w:rsidR="009B6BE8" w:rsidRPr="00500892" w:rsidRDefault="009B6BE8" w:rsidP="00784189">
            <w:pPr>
              <w:pStyle w:val="NoSpacing1"/>
              <w:spacing w:before="0" w:after="0"/>
              <w:ind w:left="-103" w:right="-10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тремонтирован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олигон </w:t>
            </w:r>
          </w:p>
        </w:tc>
        <w:tc>
          <w:tcPr>
            <w:tcW w:w="495" w:type="pct"/>
          </w:tcPr>
          <w:p w14:paraId="05B56F0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35 000,0;</w:t>
            </w:r>
          </w:p>
          <w:p w14:paraId="1C7045B8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нешние источники </w:t>
            </w:r>
          </w:p>
        </w:tc>
        <w:tc>
          <w:tcPr>
            <w:tcW w:w="649" w:type="pct"/>
          </w:tcPr>
          <w:p w14:paraId="1A2F5AD8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Бюджет Академии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Штефан чел Маре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25BCD06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омощь партнеров по развитию </w:t>
            </w:r>
          </w:p>
        </w:tc>
        <w:tc>
          <w:tcPr>
            <w:tcW w:w="464" w:type="pct"/>
          </w:tcPr>
          <w:p w14:paraId="5793171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2024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40EAB9B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(Академия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Штефан чел Маре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643" w:type="pct"/>
          </w:tcPr>
          <w:p w14:paraId="07E420FD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93955">
              <w:rPr>
                <w:rFonts w:ascii="Times New Roman" w:hAnsi="Times New Roman"/>
                <w:sz w:val="20"/>
                <w:szCs w:val="20"/>
                <w:lang w:val="ru-RU"/>
              </w:rPr>
              <w:t>ПРООН Молдова</w:t>
            </w:r>
          </w:p>
        </w:tc>
      </w:tr>
      <w:tr w:rsidR="009B6BE8" w:rsidRPr="00500892" w14:paraId="07346637" w14:textId="77777777" w:rsidTr="00784189">
        <w:trPr>
          <w:trHeight w:val="20"/>
        </w:trPr>
        <w:tc>
          <w:tcPr>
            <w:tcW w:w="647" w:type="pct"/>
            <w:vMerge/>
          </w:tcPr>
          <w:p w14:paraId="7FCE7682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2EA56485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2.3.7.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Строительство автополигона, предназначенного для нужд обучени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персонала, управляющего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транспортными средствами с мигалками (</w:t>
            </w:r>
            <w:r w:rsidRPr="00DD0B99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переулок Лермонтова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,</w:t>
            </w:r>
            <w:r w:rsidRPr="00DD0B99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II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-а</w:t>
            </w:r>
            <w:r w:rsidRPr="00DD0B99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№ </w:t>
            </w:r>
            <w:r w:rsidRPr="00DD0B99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12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556" w:type="pct"/>
          </w:tcPr>
          <w:p w14:paraId="1A0E0F9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остроен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олигон</w:t>
            </w:r>
          </w:p>
        </w:tc>
        <w:tc>
          <w:tcPr>
            <w:tcW w:w="495" w:type="pct"/>
          </w:tcPr>
          <w:p w14:paraId="287811E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9 860,0;</w:t>
            </w:r>
          </w:p>
          <w:p w14:paraId="2154B2A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нешние источники </w:t>
            </w:r>
          </w:p>
        </w:tc>
        <w:tc>
          <w:tcPr>
            <w:tcW w:w="649" w:type="pct"/>
          </w:tcPr>
          <w:p w14:paraId="4956665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органов;</w:t>
            </w:r>
          </w:p>
          <w:p w14:paraId="12A00D5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омощь партнеров по развитию </w:t>
            </w:r>
          </w:p>
        </w:tc>
        <w:tc>
          <w:tcPr>
            <w:tcW w:w="464" w:type="pct"/>
          </w:tcPr>
          <w:p w14:paraId="212D7DC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2024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693E2E33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(Академия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Штефан чел Маре</w:t>
            </w:r>
            <w:r w:rsidRPr="00DD0B99">
              <w:rPr>
                <w:rFonts w:ascii="Times New Roman" w:hAnsi="Times New Roman"/>
                <w:sz w:val="20"/>
                <w:szCs w:val="20"/>
                <w:lang w:val="ru-RU"/>
              </w:rPr>
              <w:t>»; ГИЧС</w:t>
            </w:r>
            <w:r w:rsidRPr="0050089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)</w:t>
            </w:r>
          </w:p>
        </w:tc>
        <w:tc>
          <w:tcPr>
            <w:tcW w:w="643" w:type="pct"/>
          </w:tcPr>
          <w:p w14:paraId="117F599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здравоохранения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5D9D6B8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4837">
              <w:rPr>
                <w:rFonts w:ascii="Times New Roman" w:hAnsi="Times New Roman"/>
                <w:sz w:val="20"/>
                <w:szCs w:val="20"/>
                <w:lang w:val="ru-RU"/>
              </w:rPr>
              <w:t>СГО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7B33A45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49F9">
              <w:rPr>
                <w:rFonts w:ascii="Times New Roman" w:hAnsi="Times New Roman"/>
                <w:sz w:val="20"/>
                <w:szCs w:val="20"/>
                <w:lang w:val="ru-RU"/>
              </w:rPr>
              <w:t>НПА</w:t>
            </w:r>
          </w:p>
        </w:tc>
      </w:tr>
      <w:tr w:rsidR="009B6BE8" w:rsidRPr="0069618B" w14:paraId="6FB454C2" w14:textId="77777777" w:rsidTr="00784189">
        <w:trPr>
          <w:trHeight w:val="20"/>
        </w:trPr>
        <w:tc>
          <w:tcPr>
            <w:tcW w:w="647" w:type="pct"/>
            <w:vMerge/>
          </w:tcPr>
          <w:p w14:paraId="0041FFE9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7F033C65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2.3.8.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Оснащение компьютерной техникой и транспортными средствами для обеспечения процесса профессиональной подготовки сотрудников </w:t>
            </w:r>
            <w:r w:rsidRPr="00131EBE">
              <w:rPr>
                <w:rFonts w:ascii="Times New Roman" w:hAnsi="Times New Roman"/>
                <w:sz w:val="20"/>
                <w:szCs w:val="20"/>
                <w:lang w:val="ru-RU"/>
              </w:rPr>
              <w:t>правоприменительн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системы </w:t>
            </w:r>
          </w:p>
        </w:tc>
        <w:tc>
          <w:tcPr>
            <w:tcW w:w="556" w:type="pct"/>
          </w:tcPr>
          <w:p w14:paraId="3A30FC15" w14:textId="77777777" w:rsidR="009B6BE8" w:rsidRPr="00500892" w:rsidRDefault="009B6BE8" w:rsidP="00784189">
            <w:pPr>
              <w:pStyle w:val="NoSpacing1"/>
              <w:spacing w:before="0" w:after="0"/>
              <w:ind w:left="-10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риобретен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омпьютерная техника и транспортные средства </w:t>
            </w:r>
          </w:p>
        </w:tc>
        <w:tc>
          <w:tcPr>
            <w:tcW w:w="495" w:type="pct"/>
          </w:tcPr>
          <w:p w14:paraId="0443909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18 500,0;</w:t>
            </w:r>
          </w:p>
          <w:p w14:paraId="2F0DC37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нешние источники </w:t>
            </w:r>
          </w:p>
        </w:tc>
        <w:tc>
          <w:tcPr>
            <w:tcW w:w="649" w:type="pct"/>
          </w:tcPr>
          <w:p w14:paraId="3E10C6A8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Бюджет Академии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Штефан чел Маре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24A202B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омощь партнеров по развитию </w:t>
            </w:r>
          </w:p>
        </w:tc>
        <w:tc>
          <w:tcPr>
            <w:tcW w:w="464" w:type="pct"/>
          </w:tcPr>
          <w:p w14:paraId="764FA8C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2025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6909F8B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(Академия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Штефан чел Маре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643" w:type="pct"/>
          </w:tcPr>
          <w:p w14:paraId="3E98319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6AD41B55" w14:textId="77777777" w:rsidTr="00784189">
        <w:trPr>
          <w:trHeight w:val="20"/>
        </w:trPr>
        <w:tc>
          <w:tcPr>
            <w:tcW w:w="647" w:type="pct"/>
            <w:vMerge/>
          </w:tcPr>
          <w:p w14:paraId="742498ED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3B0B9F14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2.3.9. Капитальный ремонт, восстановление помещения для размещения и обучения персонала, находящегося на </w:t>
            </w:r>
            <w:r w:rsidRPr="007D40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обучении (теплоизоляция и отделка фасадов, замена внешних инженерных сетей, электросети, канализация, теплосети 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водопровод</w:t>
            </w:r>
            <w:r w:rsidRPr="007D40A6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556" w:type="pct"/>
          </w:tcPr>
          <w:p w14:paraId="47E29A28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ыполнен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аботы </w:t>
            </w:r>
          </w:p>
        </w:tc>
        <w:tc>
          <w:tcPr>
            <w:tcW w:w="495" w:type="pct"/>
          </w:tcPr>
          <w:p w14:paraId="5B40CCD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132 850,0;</w:t>
            </w:r>
          </w:p>
          <w:p w14:paraId="5FFF4BE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нешние источники </w:t>
            </w:r>
          </w:p>
        </w:tc>
        <w:tc>
          <w:tcPr>
            <w:tcW w:w="649" w:type="pct"/>
          </w:tcPr>
          <w:p w14:paraId="60103AD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органов;</w:t>
            </w:r>
          </w:p>
          <w:p w14:paraId="69AEBE2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омощь партнеров по развитию</w:t>
            </w:r>
          </w:p>
        </w:tc>
        <w:tc>
          <w:tcPr>
            <w:tcW w:w="464" w:type="pct"/>
          </w:tcPr>
          <w:p w14:paraId="6FC1826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2025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6DB5B2DD" w14:textId="77777777" w:rsidR="009B6BE8" w:rsidRPr="007D40A6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(Академия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CB540A">
              <w:rPr>
                <w:rFonts w:ascii="Times New Roman" w:hAnsi="Times New Roman"/>
                <w:sz w:val="20"/>
                <w:szCs w:val="20"/>
                <w:lang w:val="ru-RU"/>
              </w:rPr>
              <w:t>Штефан чел Маре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»;</w:t>
            </w:r>
            <w:r w:rsidRPr="0050089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7D40A6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ГИПП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;</w:t>
            </w:r>
            <w:r w:rsidRPr="007D40A6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ГИК)</w:t>
            </w:r>
          </w:p>
          <w:p w14:paraId="6E9BC0B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3" w:type="pct"/>
          </w:tcPr>
          <w:p w14:paraId="683C429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6188839D" w14:textId="77777777" w:rsidTr="00784189">
        <w:trPr>
          <w:trHeight w:val="20"/>
        </w:trPr>
        <w:tc>
          <w:tcPr>
            <w:tcW w:w="5000" w:type="pct"/>
            <w:gridSpan w:val="8"/>
          </w:tcPr>
          <w:p w14:paraId="662982B7" w14:textId="77777777" w:rsidR="009B6BE8" w:rsidRPr="00784715" w:rsidRDefault="009B6BE8" w:rsidP="00784189">
            <w:pPr>
              <w:pStyle w:val="NoSpacing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84715"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  <w:t>Общая цель 3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  <w:t>.</w:t>
            </w:r>
            <w:r w:rsidRPr="0050089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окраще</w:t>
            </w:r>
            <w:r w:rsidRPr="0050089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ние зон и количества персонала, уязвим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ых</w:t>
            </w:r>
            <w:r w:rsidRPr="0050089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для</w:t>
            </w:r>
            <w:r w:rsidRPr="0050089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коррупции</w:t>
            </w:r>
          </w:p>
        </w:tc>
      </w:tr>
      <w:tr w:rsidR="009B6BE8" w:rsidRPr="00F730D7" w14:paraId="52A42AE5" w14:textId="77777777" w:rsidTr="00784189">
        <w:trPr>
          <w:trHeight w:val="20"/>
        </w:trPr>
        <w:tc>
          <w:tcPr>
            <w:tcW w:w="647" w:type="pct"/>
            <w:vMerge w:val="restart"/>
          </w:tcPr>
          <w:p w14:paraId="4D2E15C5" w14:textId="77777777" w:rsidR="009B6BE8" w:rsidRPr="00F730D7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3.1. </w:t>
            </w:r>
            <w:r w:rsidRPr="00F730D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Снижение факторов риска коррупции в генеральных инспекторатах 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Министерства внутренних дел</w:t>
            </w:r>
            <w:r w:rsidRPr="00F730D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до </w:t>
            </w:r>
            <w:r w:rsidRPr="00F730D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lastRenderedPageBreak/>
              <w:t>конца 2025 года</w:t>
            </w:r>
          </w:p>
          <w:p w14:paraId="7C060A71" w14:textId="77777777" w:rsidR="009B6BE8" w:rsidRPr="00F730D7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0ECB9620" w14:textId="77777777" w:rsidR="009B6BE8" w:rsidRPr="00F730D7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3.1.1. Установление и оценка рисков коррупции в рамках подведомственных Министерства внутренних дел подразделений </w:t>
            </w:r>
          </w:p>
        </w:tc>
        <w:tc>
          <w:tcPr>
            <w:tcW w:w="556" w:type="pct"/>
          </w:tcPr>
          <w:p w14:paraId="334B13E1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Разработанные и опубликованные отчеты об оценке;</w:t>
            </w:r>
          </w:p>
          <w:p w14:paraId="624678CD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установленное, оцененное и зарегистрированное в Регистре 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рисков количество рисков; </w:t>
            </w:r>
          </w:p>
          <w:p w14:paraId="4495370D" w14:textId="77777777" w:rsidR="009B6BE8" w:rsidRPr="00F730D7" w:rsidRDefault="009B6BE8" w:rsidP="00784189">
            <w:pPr>
              <w:pStyle w:val="NoSpacing1"/>
              <w:spacing w:before="0" w:after="0"/>
              <w:ind w:left="-103" w:right="-1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сокращающиеся риски коррупции </w:t>
            </w:r>
          </w:p>
        </w:tc>
        <w:tc>
          <w:tcPr>
            <w:tcW w:w="495" w:type="pct"/>
          </w:tcPr>
          <w:p w14:paraId="2B6DBAC0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 пределах бюджетных ассигнований</w:t>
            </w:r>
          </w:p>
        </w:tc>
        <w:tc>
          <w:tcPr>
            <w:tcW w:w="649" w:type="pct"/>
          </w:tcPr>
          <w:p w14:paraId="2BA2271A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06C2D1A3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 квартал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F730D7">
                <w:rPr>
                  <w:rFonts w:ascii="Times New Roman" w:hAnsi="Times New Roman"/>
                  <w:sz w:val="20"/>
                  <w:szCs w:val="20"/>
                  <w:lang w:val="ru-RU"/>
                </w:rPr>
                <w:t>2025 г</w:t>
              </w:r>
            </w:smartTag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7AF10EBC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</w:p>
          <w:p w14:paraId="0CCF4F2A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(</w:t>
            </w:r>
            <w:r w:rsidRPr="00F730D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СВЗБК; подразделения центрального аппарата; подведомственные административные органы и </w:t>
            </w:r>
            <w:r w:rsidRPr="00F730D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lastRenderedPageBreak/>
              <w:t xml:space="preserve">учреждения, 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Министерства внутренних дел</w:t>
            </w:r>
            <w:r w:rsidRPr="00F730D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)</w:t>
            </w:r>
          </w:p>
        </w:tc>
        <w:tc>
          <w:tcPr>
            <w:tcW w:w="643" w:type="pct"/>
          </w:tcPr>
          <w:p w14:paraId="081CC452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F730D7" w14:paraId="2B36BFDE" w14:textId="77777777" w:rsidTr="00784189">
        <w:trPr>
          <w:trHeight w:val="20"/>
        </w:trPr>
        <w:tc>
          <w:tcPr>
            <w:tcW w:w="647" w:type="pct"/>
            <w:vMerge/>
          </w:tcPr>
          <w:p w14:paraId="7F0E7A5D" w14:textId="77777777" w:rsidR="009B6BE8" w:rsidRPr="00F730D7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6979468E" w14:textId="77777777" w:rsidR="009B6BE8" w:rsidRPr="00F730D7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3.1.2. Разработка, мониторинг и отчетность о выполнении планов в сфере неподкупности </w:t>
            </w:r>
          </w:p>
        </w:tc>
        <w:tc>
          <w:tcPr>
            <w:tcW w:w="556" w:type="pct"/>
          </w:tcPr>
          <w:p w14:paraId="6C94B0B1" w14:textId="77777777" w:rsidR="009B6BE8" w:rsidRPr="00F730D7" w:rsidRDefault="009B6BE8" w:rsidP="00784189">
            <w:pPr>
              <w:pStyle w:val="NoSpacing1"/>
              <w:spacing w:before="0" w:after="0"/>
              <w:ind w:left="-10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Разработанные планы в сфере неподкупности; </w:t>
            </w:r>
          </w:p>
          <w:p w14:paraId="1F4B60DA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разработанные отчеты о мониторинге;</w:t>
            </w:r>
          </w:p>
          <w:p w14:paraId="29CF4A10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количество устраненных рисков коррупции </w:t>
            </w:r>
          </w:p>
        </w:tc>
        <w:tc>
          <w:tcPr>
            <w:tcW w:w="495" w:type="pct"/>
          </w:tcPr>
          <w:p w14:paraId="10590A80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42F49D4D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3D4373C8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III квартал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F730D7">
                <w:rPr>
                  <w:rFonts w:ascii="Times New Roman" w:hAnsi="Times New Roman"/>
                  <w:sz w:val="20"/>
                  <w:szCs w:val="20"/>
                  <w:lang w:val="ru-RU"/>
                </w:rPr>
                <w:t>2025 г</w:t>
              </w:r>
            </w:smartTag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5FBD8D35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</w:p>
          <w:p w14:paraId="05DF0406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(СВЗБК; подведомственные административные органы и учреждения 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Министерства внутренних дел</w:t>
            </w:r>
            <w:r w:rsidRPr="00F730D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)</w:t>
            </w:r>
          </w:p>
          <w:p w14:paraId="57A9FE85" w14:textId="77777777" w:rsidR="009B6BE8" w:rsidRPr="00F730D7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643" w:type="pct"/>
          </w:tcPr>
          <w:p w14:paraId="2F9611D4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F730D7" w14:paraId="26FF719E" w14:textId="77777777" w:rsidTr="00784189">
        <w:trPr>
          <w:trHeight w:val="20"/>
        </w:trPr>
        <w:tc>
          <w:tcPr>
            <w:tcW w:w="647" w:type="pct"/>
            <w:vMerge/>
          </w:tcPr>
          <w:p w14:paraId="6E6B76EC" w14:textId="77777777" w:rsidR="009B6BE8" w:rsidRPr="00F730D7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2BBE1C52" w14:textId="77777777" w:rsidR="009B6BE8" w:rsidRPr="00F730D7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3.1.3. Оценка эффективности механизма обеспечения институциональной неподкупности в процессе трудоустройства и продвижения в системе Министерства внутренних дел с целью исключения факторов риска </w:t>
            </w:r>
          </w:p>
        </w:tc>
        <w:tc>
          <w:tcPr>
            <w:tcW w:w="556" w:type="pct"/>
          </w:tcPr>
          <w:p w14:paraId="37512E83" w14:textId="77777777" w:rsidR="009B6BE8" w:rsidRPr="00F730D7" w:rsidRDefault="009B6BE8" w:rsidP="00784189">
            <w:pPr>
              <w:pStyle w:val="NoSpacing1"/>
              <w:spacing w:before="0" w:after="0"/>
              <w:ind w:left="-104" w:right="-10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Разработанное исследование, распространенное в </w:t>
            </w:r>
            <w:proofErr w:type="spellStart"/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административ</w:t>
            </w:r>
            <w:proofErr w:type="spellEnd"/>
          </w:p>
          <w:p w14:paraId="40721E53" w14:textId="77777777" w:rsidR="009B6BE8" w:rsidRPr="00F730D7" w:rsidRDefault="009B6BE8" w:rsidP="00784189">
            <w:pPr>
              <w:pStyle w:val="NoSpacing1"/>
              <w:spacing w:before="0" w:after="0"/>
              <w:ind w:left="-104" w:right="-10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ной системе Министерства внутренних дел </w:t>
            </w:r>
          </w:p>
          <w:p w14:paraId="75021B9C" w14:textId="77777777" w:rsidR="009B6BE8" w:rsidRPr="00F730D7" w:rsidRDefault="009B6BE8" w:rsidP="00784189">
            <w:pPr>
              <w:pStyle w:val="NoSpacing1"/>
              <w:spacing w:before="0" w:after="0"/>
              <w:ind w:left="-104" w:right="-10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pct"/>
          </w:tcPr>
          <w:p w14:paraId="6CEA181F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6BAC3F31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4A012439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III квартал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F730D7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28D78E6D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</w:p>
          <w:p w14:paraId="707FBEC4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(СВЗБК)</w:t>
            </w:r>
          </w:p>
        </w:tc>
        <w:tc>
          <w:tcPr>
            <w:tcW w:w="643" w:type="pct"/>
          </w:tcPr>
          <w:p w14:paraId="6FC656DE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F730D7" w14:paraId="41D73671" w14:textId="77777777" w:rsidTr="00784189">
        <w:trPr>
          <w:trHeight w:val="20"/>
        </w:trPr>
        <w:tc>
          <w:tcPr>
            <w:tcW w:w="647" w:type="pct"/>
            <w:vMerge/>
          </w:tcPr>
          <w:p w14:paraId="30B694B0" w14:textId="77777777" w:rsidR="009B6BE8" w:rsidRPr="00F730D7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6772F90E" w14:textId="77777777" w:rsidR="009B6BE8" w:rsidRPr="00F730D7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3.1.4. Оценка роли руководителя в системе Министерства внутренних дел в создании и соблюдении климата институциональной неподкупности </w:t>
            </w:r>
          </w:p>
        </w:tc>
        <w:tc>
          <w:tcPr>
            <w:tcW w:w="556" w:type="pct"/>
          </w:tcPr>
          <w:p w14:paraId="40C9751D" w14:textId="77777777" w:rsidR="009B6BE8" w:rsidRPr="00F730D7" w:rsidRDefault="009B6BE8" w:rsidP="00784189">
            <w:pPr>
              <w:pStyle w:val="NoSpacing1"/>
              <w:spacing w:before="0" w:after="0"/>
              <w:ind w:left="-104" w:right="-10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Разработанное исследование, распространенное в </w:t>
            </w:r>
            <w:proofErr w:type="spellStart"/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административ</w:t>
            </w:r>
            <w:proofErr w:type="spellEnd"/>
          </w:p>
          <w:p w14:paraId="0B9EAA03" w14:textId="77777777" w:rsidR="009B6BE8" w:rsidRPr="00F730D7" w:rsidRDefault="009B6BE8" w:rsidP="00784189">
            <w:pPr>
              <w:pStyle w:val="NoSpacing1"/>
              <w:spacing w:before="0" w:after="0"/>
              <w:ind w:left="-104" w:right="-10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ной системе Министерства 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внутренних дел </w:t>
            </w:r>
          </w:p>
          <w:p w14:paraId="60ECEBB6" w14:textId="77777777" w:rsidR="009B6BE8" w:rsidRPr="00F730D7" w:rsidRDefault="009B6BE8" w:rsidP="00784189">
            <w:pPr>
              <w:pStyle w:val="NoSpacing1"/>
              <w:spacing w:before="0" w:after="0"/>
              <w:ind w:left="-104" w:right="-10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pct"/>
          </w:tcPr>
          <w:p w14:paraId="7C1B8EEA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 пределах бюджетных ассигнований</w:t>
            </w:r>
          </w:p>
        </w:tc>
        <w:tc>
          <w:tcPr>
            <w:tcW w:w="649" w:type="pct"/>
          </w:tcPr>
          <w:p w14:paraId="48469321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56873706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 квартал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F730D7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1C56B973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</w:p>
          <w:p w14:paraId="46152334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(СВЗБК)</w:t>
            </w:r>
          </w:p>
        </w:tc>
        <w:tc>
          <w:tcPr>
            <w:tcW w:w="643" w:type="pct"/>
          </w:tcPr>
          <w:p w14:paraId="33F46519" w14:textId="77777777" w:rsidR="009B6BE8" w:rsidRPr="00F730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02BFE6FB" w14:textId="77777777" w:rsidTr="00784189">
        <w:trPr>
          <w:trHeight w:val="20"/>
        </w:trPr>
        <w:tc>
          <w:tcPr>
            <w:tcW w:w="647" w:type="pct"/>
            <w:vMerge w:val="restart"/>
          </w:tcPr>
          <w:p w14:paraId="78505607" w14:textId="77777777" w:rsidR="009B6BE8" w:rsidRPr="00500892" w:rsidRDefault="009B6BE8" w:rsidP="00784189">
            <w:pPr>
              <w:pStyle w:val="NoSpacing1"/>
              <w:spacing w:before="0" w:after="0"/>
              <w:ind w:left="-3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3.2.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8F327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Повышение </w:t>
            </w:r>
            <w:r w:rsidRPr="00362B1D">
              <w:rPr>
                <w:rFonts w:ascii="Times New Roman" w:hAnsi="Times New Roman"/>
                <w:sz w:val="20"/>
                <w:szCs w:val="20"/>
                <w:lang w:val="ru-RU"/>
              </w:rPr>
              <w:t>качества подготовки</w:t>
            </w:r>
            <w:r w:rsidRPr="008F327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персонала в области внутренних дел и уровня осознания им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8F327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тветственности в вопросах влияния коррупции на общество </w:t>
            </w:r>
          </w:p>
        </w:tc>
        <w:tc>
          <w:tcPr>
            <w:tcW w:w="897" w:type="pct"/>
          </w:tcPr>
          <w:p w14:paraId="3D014799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3.2.1. Разработка и широкое распространение пояснительных </w:t>
            </w: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туториальных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видео /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инфографи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ков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 прав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ах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обязанност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ях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граждан в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связ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с правами и обязанностями персонала 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Министерства внутренних дел в зонах, воспринимаемых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как самые коррупционные, согласно Барометру общественного мнения  </w:t>
            </w:r>
          </w:p>
        </w:tc>
        <w:tc>
          <w:tcPr>
            <w:tcW w:w="556" w:type="pct"/>
          </w:tcPr>
          <w:p w14:paraId="75249890" w14:textId="77777777" w:rsidR="009B6BE8" w:rsidRPr="00500892" w:rsidRDefault="009B6BE8" w:rsidP="00784189">
            <w:pPr>
              <w:pStyle w:val="NoSpacing1"/>
              <w:spacing w:before="0" w:after="0"/>
              <w:ind w:left="-104" w:right="-10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4 разработан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распространен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туториальных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видео </w:t>
            </w:r>
          </w:p>
        </w:tc>
        <w:tc>
          <w:tcPr>
            <w:tcW w:w="495" w:type="pct"/>
          </w:tcPr>
          <w:p w14:paraId="17FDC04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250,0;</w:t>
            </w:r>
          </w:p>
          <w:p w14:paraId="7CC72AB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нешние источники</w:t>
            </w:r>
          </w:p>
          <w:p w14:paraId="7FBE2855" w14:textId="77777777" w:rsidR="009B6BE8" w:rsidRPr="00500892" w:rsidRDefault="009B6BE8" w:rsidP="00784189">
            <w:pPr>
              <w:rPr>
                <w:sz w:val="28"/>
              </w:rPr>
            </w:pPr>
          </w:p>
          <w:p w14:paraId="3D1E4947" w14:textId="77777777" w:rsidR="009B6BE8" w:rsidRPr="00500892" w:rsidRDefault="009B6BE8" w:rsidP="00784189">
            <w:pPr>
              <w:jc w:val="center"/>
              <w:rPr>
                <w:sz w:val="28"/>
              </w:rPr>
            </w:pPr>
          </w:p>
        </w:tc>
        <w:tc>
          <w:tcPr>
            <w:tcW w:w="649" w:type="pct"/>
          </w:tcPr>
          <w:p w14:paraId="4DEE012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Помощь партнеров по развитию</w:t>
            </w:r>
          </w:p>
        </w:tc>
        <w:tc>
          <w:tcPr>
            <w:tcW w:w="464" w:type="pct"/>
          </w:tcPr>
          <w:p w14:paraId="3EAE551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2025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14:paraId="4103F24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9" w:type="pct"/>
          </w:tcPr>
          <w:p w14:paraId="4F7194B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</w:p>
          <w:p w14:paraId="5362CF93" w14:textId="77777777" w:rsidR="009B6BE8" w:rsidRPr="00996A15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996A15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(СВЗБК; УИМ)</w:t>
            </w:r>
          </w:p>
        </w:tc>
        <w:tc>
          <w:tcPr>
            <w:tcW w:w="643" w:type="pct"/>
          </w:tcPr>
          <w:p w14:paraId="10C222D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20F2B713" w14:textId="77777777" w:rsidTr="00784189">
        <w:trPr>
          <w:trHeight w:val="20"/>
        </w:trPr>
        <w:tc>
          <w:tcPr>
            <w:tcW w:w="647" w:type="pct"/>
            <w:vMerge/>
          </w:tcPr>
          <w:p w14:paraId="170CE03C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6403285A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3.2.2.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Заключение соглашений о сотрудничестве с компетентными органами в области борьбы с коррупцией и разработка общих планов действий, в том числе систем быстрого реагирования </w:t>
            </w:r>
          </w:p>
        </w:tc>
        <w:tc>
          <w:tcPr>
            <w:tcW w:w="556" w:type="pct"/>
          </w:tcPr>
          <w:p w14:paraId="682FEB4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Количество заключенных соглашений </w:t>
            </w:r>
          </w:p>
          <w:p w14:paraId="1161A976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pct"/>
          </w:tcPr>
          <w:p w14:paraId="6AAEBCD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4C8FDEB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4661204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2025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649" w:type="pct"/>
          </w:tcPr>
          <w:p w14:paraId="172003E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</w:p>
          <w:p w14:paraId="4243ADE2" w14:textId="77777777" w:rsidR="009B6BE8" w:rsidRPr="00996A15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996A15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(СВЗБК);</w:t>
            </w:r>
          </w:p>
          <w:p w14:paraId="39728A93" w14:textId="77777777" w:rsidR="009B6BE8" w:rsidRPr="00290D8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bookmarkStart w:id="21" w:name="_Hlk123025277"/>
            <w:r w:rsidRPr="00F44E0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НОН</w:t>
            </w:r>
          </w:p>
          <w:bookmarkEnd w:id="21"/>
          <w:p w14:paraId="7A3AEA36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3" w:type="pct"/>
          </w:tcPr>
          <w:p w14:paraId="41381E6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320FED53" w14:textId="77777777" w:rsidTr="00784189">
        <w:trPr>
          <w:trHeight w:val="20"/>
        </w:trPr>
        <w:tc>
          <w:tcPr>
            <w:tcW w:w="647" w:type="pct"/>
            <w:vMerge/>
          </w:tcPr>
          <w:p w14:paraId="1A661817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59B6E912" w14:textId="77777777" w:rsidR="009B6BE8" w:rsidRPr="00F730D7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3.2.3. Заключение соглашений с организациями гражданского общества и академическими учреждениями и осуществление совместной деятельности по ознакомлению и информированию с целью продвижения положительного 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образа Министерства внутренних дел</w:t>
            </w:r>
          </w:p>
        </w:tc>
        <w:tc>
          <w:tcPr>
            <w:tcW w:w="556" w:type="pct"/>
          </w:tcPr>
          <w:p w14:paraId="591832A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Количество заключенных соглашений </w:t>
            </w:r>
          </w:p>
          <w:p w14:paraId="105C05B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pct"/>
          </w:tcPr>
          <w:p w14:paraId="3553F72D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713E4DF0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7E40F32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2025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1CBD5938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</w:p>
          <w:p w14:paraId="27146D6C" w14:textId="77777777" w:rsidR="009B6BE8" w:rsidRPr="00996A15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996A15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(СВЗБК; административные органы и учреждения, подведомственные МВД);</w:t>
            </w:r>
          </w:p>
          <w:p w14:paraId="55B684ED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6A15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Министерство </w:t>
            </w:r>
            <w:r w:rsidRPr="00996A15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lastRenderedPageBreak/>
              <w:t>образования и исследований (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в</w:t>
            </w:r>
            <w:r w:rsidRPr="00996A15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ысшие учебные заведения; 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о</w:t>
            </w:r>
            <w:r w:rsidRPr="00996A15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бразцовые центры)</w:t>
            </w:r>
          </w:p>
        </w:tc>
        <w:tc>
          <w:tcPr>
            <w:tcW w:w="643" w:type="pct"/>
          </w:tcPr>
          <w:p w14:paraId="561656E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500892" w14:paraId="269C9791" w14:textId="77777777" w:rsidTr="00784189">
        <w:trPr>
          <w:trHeight w:val="381"/>
        </w:trPr>
        <w:tc>
          <w:tcPr>
            <w:tcW w:w="647" w:type="pct"/>
            <w:vMerge/>
          </w:tcPr>
          <w:p w14:paraId="28105F19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171D02AC" w14:textId="77777777" w:rsidR="009B6BE8" w:rsidRPr="00F730D7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3.2.4. Установление региональных и международных партнерств с аналогичными органами в области внутренних дел, предупреждения и борьбы с коррупцией и осуществление совместной деятельности с целью освоения надлежащих практик в области предупреждения и борьбы с коррупцией в рамках системы Министерства внутренних дел </w:t>
            </w:r>
          </w:p>
        </w:tc>
        <w:tc>
          <w:tcPr>
            <w:tcW w:w="556" w:type="pct"/>
          </w:tcPr>
          <w:p w14:paraId="4EFC49FD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одписан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оглашения о сотрудничестве </w:t>
            </w:r>
          </w:p>
          <w:p w14:paraId="3FAF500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39D92E1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pct"/>
          </w:tcPr>
          <w:p w14:paraId="0F188B0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3B9A0B0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1FA58E3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2025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2D4EA8A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</w:p>
          <w:p w14:paraId="3DA9F1FA" w14:textId="77777777" w:rsidR="009B6BE8" w:rsidRPr="003C10E3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3C10E3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(СВЗБК)</w:t>
            </w:r>
          </w:p>
        </w:tc>
        <w:tc>
          <w:tcPr>
            <w:tcW w:w="643" w:type="pct"/>
          </w:tcPr>
          <w:p w14:paraId="3BB4EAB3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3C15340C" w14:textId="77777777" w:rsidTr="00784189">
        <w:trPr>
          <w:trHeight w:val="20"/>
        </w:trPr>
        <w:tc>
          <w:tcPr>
            <w:tcW w:w="647" w:type="pct"/>
            <w:vMerge/>
          </w:tcPr>
          <w:p w14:paraId="606F548A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2A0B1B2F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3.2.5.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Организация 4 региональных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тий (симпозиумы, форумы, конференции) для обмена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передовы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 практиками в сфере предупреждения и борьбы с коррупцией </w:t>
            </w:r>
          </w:p>
        </w:tc>
        <w:tc>
          <w:tcPr>
            <w:tcW w:w="556" w:type="pct"/>
          </w:tcPr>
          <w:p w14:paraId="071EA6E1" w14:textId="77777777" w:rsidR="009B6BE8" w:rsidRPr="00500892" w:rsidRDefault="009B6BE8" w:rsidP="00784189">
            <w:pPr>
              <w:pStyle w:val="NoSpacing1"/>
              <w:spacing w:before="0" w:after="0"/>
              <w:ind w:left="-104" w:right="-10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 организованных события </w:t>
            </w:r>
          </w:p>
        </w:tc>
        <w:tc>
          <w:tcPr>
            <w:tcW w:w="495" w:type="pct"/>
          </w:tcPr>
          <w:p w14:paraId="3DF4C02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717D989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7A550BE3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2025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2BB5F4A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</w:p>
          <w:p w14:paraId="7E78A2BB" w14:textId="77777777" w:rsidR="009B6BE8" w:rsidRPr="003C10E3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3C10E3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(СВЗБК)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;</w:t>
            </w:r>
          </w:p>
          <w:p w14:paraId="7507D2D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Генеральная прокуратура</w:t>
            </w:r>
          </w:p>
          <w:p w14:paraId="4831A76D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trike/>
                <w:sz w:val="20"/>
                <w:szCs w:val="20"/>
                <w:lang w:val="ru-RU"/>
              </w:rPr>
            </w:pPr>
          </w:p>
        </w:tc>
        <w:tc>
          <w:tcPr>
            <w:tcW w:w="643" w:type="pct"/>
          </w:tcPr>
          <w:p w14:paraId="33F0E88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500892" w14:paraId="10CC6CBC" w14:textId="77777777" w:rsidTr="00784189">
        <w:trPr>
          <w:trHeight w:val="20"/>
        </w:trPr>
        <w:tc>
          <w:tcPr>
            <w:tcW w:w="647" w:type="pct"/>
            <w:vMerge/>
          </w:tcPr>
          <w:p w14:paraId="147A8242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3AE3E5E9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3.2.6.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Провед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ение опросов и распространение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полученных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данных о коррупции и 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действи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мер 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 ее предупреждению и о неподкупности в рамках Министерства внутренних дел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56" w:type="pct"/>
          </w:tcPr>
          <w:p w14:paraId="53F7DD81" w14:textId="77777777" w:rsidR="009B6BE8" w:rsidRPr="002943F3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43F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Количество проведенных опросов;</w:t>
            </w:r>
          </w:p>
          <w:p w14:paraId="66F9911A" w14:textId="77777777" w:rsidR="009B6BE8" w:rsidRPr="002943F3" w:rsidRDefault="009B6BE8" w:rsidP="00784189">
            <w:pPr>
              <w:pStyle w:val="NoSpacing1"/>
              <w:spacing w:before="0" w:after="0"/>
              <w:ind w:left="-10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43F3">
              <w:rPr>
                <w:rFonts w:ascii="Times New Roman" w:hAnsi="Times New Roman"/>
                <w:sz w:val="20"/>
                <w:szCs w:val="20"/>
                <w:lang w:val="ru-RU"/>
              </w:rPr>
              <w:t>распространен</w:t>
            </w:r>
          </w:p>
          <w:p w14:paraId="0F407A39" w14:textId="77777777" w:rsidR="009B6BE8" w:rsidRPr="002943F3" w:rsidRDefault="009B6BE8" w:rsidP="00784189">
            <w:pPr>
              <w:pStyle w:val="NoSpacing1"/>
              <w:spacing w:before="0" w:after="0"/>
              <w:ind w:left="-10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43F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ная информации </w:t>
            </w:r>
          </w:p>
        </w:tc>
        <w:tc>
          <w:tcPr>
            <w:tcW w:w="495" w:type="pct"/>
          </w:tcPr>
          <w:p w14:paraId="379DA623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 пределах бюджетных ассигнований</w:t>
            </w:r>
          </w:p>
        </w:tc>
        <w:tc>
          <w:tcPr>
            <w:tcW w:w="649" w:type="pct"/>
          </w:tcPr>
          <w:p w14:paraId="35FB66D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08A5A6B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2025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55FA8FED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</w:p>
          <w:p w14:paraId="08706D30" w14:textId="77777777" w:rsidR="009B6BE8" w:rsidRPr="003C10E3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3C10E3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(СВЗБК)</w:t>
            </w:r>
          </w:p>
          <w:p w14:paraId="5C19881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3" w:type="pct"/>
          </w:tcPr>
          <w:p w14:paraId="5A873A1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500892" w14:paraId="38828A18" w14:textId="77777777" w:rsidTr="00784189">
        <w:trPr>
          <w:trHeight w:val="20"/>
        </w:trPr>
        <w:tc>
          <w:tcPr>
            <w:tcW w:w="647" w:type="pct"/>
            <w:vMerge/>
          </w:tcPr>
          <w:p w14:paraId="0D741CC0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3A7FAAEC" w14:textId="77777777" w:rsidR="009B6BE8" w:rsidRPr="00F730D7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3.2.7. Организация и проведение волонтерской деятельности с целью продвижения неподкупности в системе Министерства внутренних дел и продвижение положительного имиджа </w:t>
            </w:r>
          </w:p>
        </w:tc>
        <w:tc>
          <w:tcPr>
            <w:tcW w:w="556" w:type="pct"/>
          </w:tcPr>
          <w:p w14:paraId="4ECCE9E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твержден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нутренн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нормативн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ые рамки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2636891B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pct"/>
          </w:tcPr>
          <w:p w14:paraId="1536952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6A04791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48A6609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2025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31D456A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</w:p>
          <w:p w14:paraId="3A0CF752" w14:textId="77777777" w:rsidR="009B6BE8" w:rsidRPr="003C10E3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3C10E3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(СВЗБК)</w:t>
            </w:r>
          </w:p>
          <w:p w14:paraId="1E78D68A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3" w:type="pct"/>
          </w:tcPr>
          <w:p w14:paraId="1CCB262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1359FB4A" w14:textId="77777777" w:rsidTr="00784189">
        <w:trPr>
          <w:trHeight w:val="20"/>
        </w:trPr>
        <w:tc>
          <w:tcPr>
            <w:tcW w:w="5000" w:type="pct"/>
            <w:gridSpan w:val="8"/>
          </w:tcPr>
          <w:p w14:paraId="02F886DA" w14:textId="77777777" w:rsidR="009B6BE8" w:rsidRPr="00F730D7" w:rsidRDefault="009B6BE8" w:rsidP="00784189">
            <w:pPr>
              <w:pStyle w:val="NoSpacing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  <w:t>Общая цель 4.</w:t>
            </w: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730D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Укрепление атмосферы неподкупности и унификация компетенций по предупреждению и борьбе с коррупцией в СВД</w:t>
            </w:r>
          </w:p>
        </w:tc>
      </w:tr>
      <w:tr w:rsidR="009B6BE8" w:rsidRPr="0069618B" w14:paraId="66E78CC7" w14:textId="77777777" w:rsidTr="00784189">
        <w:trPr>
          <w:trHeight w:val="20"/>
        </w:trPr>
        <w:tc>
          <w:tcPr>
            <w:tcW w:w="647" w:type="pct"/>
          </w:tcPr>
          <w:p w14:paraId="7E0A1229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4.1. </w:t>
            </w:r>
            <w:r w:rsidRPr="0050089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Оптимизация и эффективное 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внедр</w:t>
            </w:r>
            <w:r w:rsidRPr="0050089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ение инструментов борьб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ы</w:t>
            </w:r>
            <w:r w:rsidRPr="0050089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с коррупцией до 2025 года</w:t>
            </w:r>
          </w:p>
        </w:tc>
        <w:tc>
          <w:tcPr>
            <w:tcW w:w="897" w:type="pct"/>
          </w:tcPr>
          <w:p w14:paraId="63679C4A" w14:textId="77777777" w:rsidR="009B6BE8" w:rsidRPr="00F730D7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4.1.1. Проведение совместно с национальными органами по борьбе с коррупцией ознакомительных и информационных кампаний о поощрении уведомлений о коррупционных действиях персонала Министерства внутренних дел и граждан </w:t>
            </w:r>
          </w:p>
        </w:tc>
        <w:tc>
          <w:tcPr>
            <w:tcW w:w="556" w:type="pct"/>
          </w:tcPr>
          <w:p w14:paraId="18E3A438" w14:textId="77777777" w:rsidR="009B6BE8" w:rsidRPr="00500892" w:rsidRDefault="009B6BE8" w:rsidP="00784189">
            <w:pPr>
              <w:pStyle w:val="NoSpacing1"/>
              <w:spacing w:before="0" w:after="0"/>
              <w:ind w:left="-103" w:right="-10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проведен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кампаний по ознакомлению и информированию;</w:t>
            </w:r>
          </w:p>
          <w:p w14:paraId="701FA9F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оличество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уведомлений о 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оррупционных действи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ях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95" w:type="pct"/>
          </w:tcPr>
          <w:p w14:paraId="09C78C33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475A279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68ACB180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2025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442274C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</w:p>
          <w:p w14:paraId="78E805F5" w14:textId="77777777" w:rsidR="009B6BE8" w:rsidRPr="00362B1D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362B1D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(СВЗБК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;</w:t>
            </w:r>
          </w:p>
          <w:p w14:paraId="78398342" w14:textId="77777777" w:rsidR="009B6BE8" w:rsidRPr="00362B1D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362B1D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ГИЧС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;</w:t>
            </w:r>
          </w:p>
          <w:p w14:paraId="516D7389" w14:textId="77777777" w:rsidR="009B6BE8" w:rsidRPr="00362B1D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362B1D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ГИП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;</w:t>
            </w:r>
            <w:r w:rsidRPr="00362B1D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</w:t>
            </w:r>
          </w:p>
          <w:p w14:paraId="6EF632A5" w14:textId="77777777" w:rsidR="009B6BE8" w:rsidRPr="00362B1D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362B1D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ГИПП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;</w:t>
            </w:r>
            <w:r w:rsidRPr="00362B1D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</w:t>
            </w:r>
          </w:p>
          <w:p w14:paraId="7601E903" w14:textId="77777777" w:rsidR="009B6BE8" w:rsidRPr="00362B1D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362B1D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ГИК)</w:t>
            </w:r>
          </w:p>
          <w:p w14:paraId="425508B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НЦБК; </w:t>
            </w:r>
          </w:p>
          <w:p w14:paraId="533BE1E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НОН</w:t>
            </w:r>
          </w:p>
        </w:tc>
        <w:tc>
          <w:tcPr>
            <w:tcW w:w="643" w:type="pct"/>
          </w:tcPr>
          <w:p w14:paraId="3B55D560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bookmarkEnd w:id="15"/>
      <w:bookmarkEnd w:id="16"/>
      <w:bookmarkEnd w:id="18"/>
      <w:tr w:rsidR="009B6BE8" w:rsidRPr="00500892" w14:paraId="407593CC" w14:textId="77777777" w:rsidTr="00784189">
        <w:trPr>
          <w:trHeight w:val="20"/>
        </w:trPr>
        <w:tc>
          <w:tcPr>
            <w:tcW w:w="647" w:type="pct"/>
            <w:vMerge w:val="restart"/>
          </w:tcPr>
          <w:p w14:paraId="5C10A461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057F0145" w14:textId="77777777" w:rsidR="009B6BE8" w:rsidRPr="005407A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407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4.1.2. Оценка механизма внутреннего управленческого контроля с точки зрения обеспечения персоналом Министерства внутренних дел этичного и внутреннего поведения в </w:t>
            </w:r>
            <w:r w:rsidRPr="005407A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отношениях с гражданским обществом  </w:t>
            </w:r>
          </w:p>
        </w:tc>
        <w:tc>
          <w:tcPr>
            <w:tcW w:w="556" w:type="pct"/>
          </w:tcPr>
          <w:p w14:paraId="74607A59" w14:textId="77777777" w:rsidR="009B6BE8" w:rsidRPr="005407A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407A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Разработанный отчет об оценке;</w:t>
            </w:r>
          </w:p>
          <w:p w14:paraId="344290B5" w14:textId="77777777" w:rsidR="009B6BE8" w:rsidRPr="005407A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407A2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составленных рекомендаций;</w:t>
            </w:r>
          </w:p>
          <w:p w14:paraId="78B64AA4" w14:textId="77777777" w:rsidR="009B6BE8" w:rsidRPr="005407A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407A2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сокраще</w:t>
            </w:r>
            <w:r w:rsidRPr="005407A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нных жалоб</w:t>
            </w:r>
          </w:p>
        </w:tc>
        <w:tc>
          <w:tcPr>
            <w:tcW w:w="495" w:type="pct"/>
          </w:tcPr>
          <w:p w14:paraId="045A5C16" w14:textId="77777777" w:rsidR="009B6BE8" w:rsidRPr="005407A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407A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 пределах бюджетных ассигнований</w:t>
            </w:r>
          </w:p>
        </w:tc>
        <w:tc>
          <w:tcPr>
            <w:tcW w:w="649" w:type="pct"/>
          </w:tcPr>
          <w:p w14:paraId="198B57B1" w14:textId="77777777" w:rsidR="009B6BE8" w:rsidRPr="005407A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407A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11AFCE69" w14:textId="77777777" w:rsidR="009B6BE8" w:rsidRPr="005407A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407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III квартал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5407A2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5407A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9" w:type="pct"/>
          </w:tcPr>
          <w:p w14:paraId="208E52F6" w14:textId="77777777" w:rsidR="009B6BE8" w:rsidRPr="005407A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407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</w:p>
          <w:p w14:paraId="0F115F6B" w14:textId="77777777" w:rsidR="009B6BE8" w:rsidRPr="005407A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5407A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(СВЗБК)</w:t>
            </w:r>
          </w:p>
        </w:tc>
        <w:tc>
          <w:tcPr>
            <w:tcW w:w="643" w:type="pct"/>
          </w:tcPr>
          <w:p w14:paraId="28863A41" w14:textId="77777777" w:rsidR="009B6BE8" w:rsidRPr="006C0C9C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B6BE8" w:rsidRPr="00500892" w14:paraId="1ABA4F11" w14:textId="77777777" w:rsidTr="00784189">
        <w:trPr>
          <w:trHeight w:val="20"/>
        </w:trPr>
        <w:tc>
          <w:tcPr>
            <w:tcW w:w="647" w:type="pct"/>
            <w:vMerge/>
          </w:tcPr>
          <w:p w14:paraId="79B3DE2F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045FB28E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4.1.3. Оценка внедрения в административную систему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Министерства внутренних дел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механизма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уведомления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устранения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ненадлежащего влияния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56" w:type="pct"/>
          </w:tcPr>
          <w:p w14:paraId="6651A04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азработан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тчет об оценке;</w:t>
            </w:r>
          </w:p>
          <w:p w14:paraId="647E30C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оличество составленных рекомендаций</w:t>
            </w:r>
          </w:p>
        </w:tc>
        <w:tc>
          <w:tcPr>
            <w:tcW w:w="495" w:type="pct"/>
          </w:tcPr>
          <w:p w14:paraId="58217D6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17D5E7F0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042FA92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2024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3378CAC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</w:p>
          <w:p w14:paraId="3C091CEC" w14:textId="77777777" w:rsidR="009B6BE8" w:rsidRPr="007E6BD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7E6BD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(СВЗБК)</w:t>
            </w:r>
          </w:p>
          <w:p w14:paraId="44A76CA4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4" w:type="pct"/>
          </w:tcPr>
          <w:p w14:paraId="65FFA06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500892" w14:paraId="5898ABE0" w14:textId="77777777" w:rsidTr="00784189">
        <w:trPr>
          <w:trHeight w:val="20"/>
        </w:trPr>
        <w:tc>
          <w:tcPr>
            <w:tcW w:w="647" w:type="pct"/>
            <w:vMerge/>
          </w:tcPr>
          <w:p w14:paraId="7877EE01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2BF28A5C" w14:textId="77777777" w:rsidR="009B6BE8" w:rsidRPr="00500892" w:rsidRDefault="009B6BE8" w:rsidP="00784189">
            <w:pPr>
              <w:pStyle w:val="NoSpacing1"/>
              <w:spacing w:before="0" w:after="0"/>
              <w:ind w:right="136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4.1.4.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Пересмотр внутренней нормативной базы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целью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повышения эффективности механизма рассмотрения 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разрешения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ненадлежащего влияния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56" w:type="pct"/>
          </w:tcPr>
          <w:p w14:paraId="12B2B7C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зменен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утвержден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ормативная база</w:t>
            </w:r>
          </w:p>
          <w:p w14:paraId="6D41044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pct"/>
          </w:tcPr>
          <w:p w14:paraId="724E7128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4658097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3A70C0ED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2024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12A606A3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</w:p>
          <w:p w14:paraId="06595A15" w14:textId="77777777" w:rsidR="009B6BE8" w:rsidRPr="007E6BD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7E6BD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(СВЗБК)</w:t>
            </w:r>
          </w:p>
          <w:p w14:paraId="2CE19A51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4" w:type="pct"/>
          </w:tcPr>
          <w:p w14:paraId="65E9E23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500892" w14:paraId="350A90B1" w14:textId="77777777" w:rsidTr="00784189">
        <w:trPr>
          <w:trHeight w:val="20"/>
        </w:trPr>
        <w:tc>
          <w:tcPr>
            <w:tcW w:w="647" w:type="pct"/>
            <w:vMerge/>
          </w:tcPr>
          <w:p w14:paraId="7406A449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3DD984A6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4.1.5. Оценка механизма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оповещения 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 неподкупности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нормативной базы в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данной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области с целью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выявления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решений по поощрению и мотивации осведомителей по неподкупности </w:t>
            </w:r>
          </w:p>
        </w:tc>
        <w:tc>
          <w:tcPr>
            <w:tcW w:w="556" w:type="pct"/>
          </w:tcPr>
          <w:p w14:paraId="5CC29F28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азработан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тчет об оценке;</w:t>
            </w:r>
          </w:p>
          <w:p w14:paraId="3160ACF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рост</w:t>
            </w:r>
          </w:p>
          <w:p w14:paraId="64D8DEC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оличеств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осведомителей по неподкупности</w:t>
            </w:r>
          </w:p>
        </w:tc>
        <w:tc>
          <w:tcPr>
            <w:tcW w:w="495" w:type="pct"/>
          </w:tcPr>
          <w:p w14:paraId="6EE7E1C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50CD1C1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67BC140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3559DAD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</w:p>
          <w:p w14:paraId="532D32B6" w14:textId="77777777" w:rsidR="009B6BE8" w:rsidRPr="00C80F53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C80F53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(СВЗБК)</w:t>
            </w:r>
          </w:p>
          <w:p w14:paraId="07FF4A5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4" w:type="pct"/>
          </w:tcPr>
          <w:p w14:paraId="67D36D0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500892" w14:paraId="0549998D" w14:textId="77777777" w:rsidTr="00784189">
        <w:trPr>
          <w:trHeight w:val="471"/>
        </w:trPr>
        <w:tc>
          <w:tcPr>
            <w:tcW w:w="647" w:type="pct"/>
            <w:vMerge/>
          </w:tcPr>
          <w:p w14:paraId="715DA665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30C57790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4.1.6.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Оценка целесообразности присвоения компетенции по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 тестированию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профессиональной неподкупности </w:t>
            </w:r>
          </w:p>
        </w:tc>
        <w:tc>
          <w:tcPr>
            <w:tcW w:w="556" w:type="pct"/>
          </w:tcPr>
          <w:p w14:paraId="2288A75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азработа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ый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тчет об оценке</w:t>
            </w:r>
          </w:p>
          <w:p w14:paraId="6F8911F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pct"/>
          </w:tcPr>
          <w:p w14:paraId="78823A1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36FC7C9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0F43C7A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364E361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</w:p>
          <w:p w14:paraId="717EF370" w14:textId="77777777" w:rsidR="009B6BE8" w:rsidRPr="00C80F53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C80F53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(СВЗБК)</w:t>
            </w:r>
          </w:p>
          <w:p w14:paraId="2E4E080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4" w:type="pct"/>
          </w:tcPr>
          <w:p w14:paraId="02969D3C" w14:textId="77777777" w:rsidR="009B6BE8" w:rsidRPr="00500892" w:rsidRDefault="009B6BE8" w:rsidP="00784189">
            <w:pPr>
              <w:pStyle w:val="NoSpacing1"/>
              <w:spacing w:before="0" w:after="0"/>
              <w:ind w:left="-6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юстиции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671AAC1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НЦБК</w:t>
            </w:r>
          </w:p>
        </w:tc>
      </w:tr>
      <w:tr w:rsidR="009B6BE8" w:rsidRPr="00500892" w14:paraId="711A95D0" w14:textId="77777777" w:rsidTr="00784189">
        <w:trPr>
          <w:trHeight w:val="20"/>
        </w:trPr>
        <w:tc>
          <w:tcPr>
            <w:tcW w:w="647" w:type="pct"/>
            <w:vMerge/>
          </w:tcPr>
          <w:p w14:paraId="73946580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1F06D0F2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4.1.7. Оснащение СВЗБК специальными техническими средствами для осуществления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действий по предупреждению и борьбе с коррупцией </w:t>
            </w:r>
          </w:p>
        </w:tc>
        <w:tc>
          <w:tcPr>
            <w:tcW w:w="556" w:type="pct"/>
          </w:tcPr>
          <w:p w14:paraId="638A87B0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риобретен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пециальные технические средства;</w:t>
            </w:r>
          </w:p>
          <w:p w14:paraId="5484587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азработан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чебный план;</w:t>
            </w:r>
          </w:p>
          <w:p w14:paraId="744355F3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оличество учебных курсов;</w:t>
            </w:r>
          </w:p>
          <w:p w14:paraId="5645415D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оличество участников учебных курсов</w:t>
            </w:r>
          </w:p>
        </w:tc>
        <w:tc>
          <w:tcPr>
            <w:tcW w:w="495" w:type="pct"/>
          </w:tcPr>
          <w:p w14:paraId="39E970D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000,0 </w:t>
            </w:r>
          </w:p>
        </w:tc>
        <w:tc>
          <w:tcPr>
            <w:tcW w:w="649" w:type="pct"/>
          </w:tcPr>
          <w:p w14:paraId="4B99C83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Бюджет органов Министерства внутренних дел </w:t>
            </w:r>
          </w:p>
        </w:tc>
        <w:tc>
          <w:tcPr>
            <w:tcW w:w="464" w:type="pct"/>
          </w:tcPr>
          <w:p w14:paraId="65A281A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2024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2653D84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</w:p>
          <w:p w14:paraId="799DE181" w14:textId="77777777" w:rsidR="009B6BE8" w:rsidRPr="00351963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351963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(СВЗБК)</w:t>
            </w:r>
          </w:p>
          <w:p w14:paraId="38E10268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4" w:type="pct"/>
          </w:tcPr>
          <w:p w14:paraId="2B26230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500892" w14:paraId="1F05E4BF" w14:textId="77777777" w:rsidTr="00784189">
        <w:trPr>
          <w:trHeight w:val="20"/>
        </w:trPr>
        <w:tc>
          <w:tcPr>
            <w:tcW w:w="647" w:type="pct"/>
            <w:vMerge w:val="restart"/>
          </w:tcPr>
          <w:p w14:paraId="23F23756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4.2. </w:t>
            </w:r>
            <w:r w:rsidRPr="0050089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Регулирование компетенций по предупреждению и борьбе с коррупцией в рамках системы внутренних 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дел </w:t>
            </w:r>
            <w:r w:rsidRPr="0050089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до конца 2025 года</w:t>
            </w:r>
          </w:p>
        </w:tc>
        <w:tc>
          <w:tcPr>
            <w:tcW w:w="897" w:type="pct"/>
          </w:tcPr>
          <w:p w14:paraId="1E41B1F1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4.2.1. Внедрение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использование рекомендаций оценок и технико-экономическ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ого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обосновани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системы по борьбе с коррупцией и внутренней защиты в рамках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Министерства внутренних дел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56" w:type="pct"/>
          </w:tcPr>
          <w:p w14:paraId="595419E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бобщен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, обновлен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внедрен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екомендации</w:t>
            </w:r>
          </w:p>
        </w:tc>
        <w:tc>
          <w:tcPr>
            <w:tcW w:w="495" w:type="pct"/>
          </w:tcPr>
          <w:p w14:paraId="0A72AB5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6C238B6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2AA70E9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2022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65E75E3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</w:p>
          <w:p w14:paraId="78156580" w14:textId="77777777" w:rsidR="009B6BE8" w:rsidRPr="008B49E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8B49E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(СВЗБК)</w:t>
            </w:r>
          </w:p>
          <w:p w14:paraId="67E3C853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888F67D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4" w:type="pct"/>
          </w:tcPr>
          <w:p w14:paraId="2964E730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500892" w14:paraId="6EBDF6AC" w14:textId="77777777" w:rsidTr="00784189">
        <w:trPr>
          <w:trHeight w:val="20"/>
        </w:trPr>
        <w:tc>
          <w:tcPr>
            <w:tcW w:w="647" w:type="pct"/>
            <w:vMerge/>
          </w:tcPr>
          <w:p w14:paraId="402531BA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6DF18B34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4.2.2. Изменение нормативной базы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цел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ью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укрепления компетенций СВЗБК</w:t>
            </w:r>
          </w:p>
        </w:tc>
        <w:tc>
          <w:tcPr>
            <w:tcW w:w="556" w:type="pct"/>
          </w:tcPr>
          <w:p w14:paraId="6676338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зменен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ормативная база</w:t>
            </w:r>
          </w:p>
          <w:p w14:paraId="5FA41377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pct"/>
          </w:tcPr>
          <w:p w14:paraId="348BB05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6DF9F4D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2931DAA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789D311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</w:p>
          <w:p w14:paraId="41725BE9" w14:textId="77777777" w:rsidR="009B6BE8" w:rsidRPr="008B49E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8B49E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(СВЗБК)</w:t>
            </w:r>
          </w:p>
          <w:p w14:paraId="5B3CD7F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4" w:type="pct"/>
          </w:tcPr>
          <w:p w14:paraId="483685F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4182E75C" w14:textId="77777777" w:rsidTr="00784189">
        <w:trPr>
          <w:trHeight w:val="20"/>
        </w:trPr>
        <w:tc>
          <w:tcPr>
            <w:tcW w:w="647" w:type="pct"/>
            <w:vMerge/>
          </w:tcPr>
          <w:p w14:paraId="08AD0931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71465512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4.2.3. Реорганизация подразделений по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инспектированию состава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, внутренней безопасности, неподкупности, предупреждению коррупции и контролю в подразделения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, ответственны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исключительно за обеспечение служебной дисциплины </w:t>
            </w:r>
          </w:p>
        </w:tc>
        <w:tc>
          <w:tcPr>
            <w:tcW w:w="556" w:type="pct"/>
          </w:tcPr>
          <w:p w14:paraId="323A7D30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зменен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ормативная база и </w:t>
            </w: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органиграмма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подразделений</w:t>
            </w:r>
          </w:p>
          <w:p w14:paraId="08E178C7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pct"/>
          </w:tcPr>
          <w:p w14:paraId="4CE311B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3E2B150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15D3C528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783F47CD" w14:textId="77777777" w:rsidR="009B6BE8" w:rsidRPr="00500892" w:rsidRDefault="009B6BE8" w:rsidP="00784189">
            <w:pPr>
              <w:pStyle w:val="NoSpacing1"/>
              <w:spacing w:before="0" w:after="0"/>
              <w:ind w:left="-192" w:right="-1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</w:p>
          <w:p w14:paraId="2EB26D1F" w14:textId="77777777" w:rsidR="009B6BE8" w:rsidRPr="00E06F70" w:rsidRDefault="009B6BE8" w:rsidP="00784189">
            <w:pPr>
              <w:pStyle w:val="NoSpacing1"/>
              <w:spacing w:before="0" w:after="0"/>
              <w:ind w:left="-192" w:right="-154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E06F7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(административные органы и учреждения, подведомственные М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инистерству внутренних дел;</w:t>
            </w:r>
            <w:r w:rsidRPr="00E06F7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СВЗБК)</w:t>
            </w:r>
          </w:p>
        </w:tc>
        <w:tc>
          <w:tcPr>
            <w:tcW w:w="644" w:type="pct"/>
          </w:tcPr>
          <w:p w14:paraId="0E111C9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500892" w14:paraId="7F29476D" w14:textId="77777777" w:rsidTr="00784189">
        <w:trPr>
          <w:trHeight w:val="20"/>
        </w:trPr>
        <w:tc>
          <w:tcPr>
            <w:tcW w:w="647" w:type="pct"/>
            <w:vMerge/>
          </w:tcPr>
          <w:p w14:paraId="55F27CBA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52A7D046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4.2.4.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Запуск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общей платформы по сотрудничеству в областях компетенций между СВЗБК и другими публичными учреждениями (НЦБК, НОН,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Генеральная 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рокуратура)</w:t>
            </w:r>
          </w:p>
        </w:tc>
        <w:tc>
          <w:tcPr>
            <w:tcW w:w="556" w:type="pct"/>
          </w:tcPr>
          <w:p w14:paraId="0AEDEC1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становлен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ф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ормат платформы; разработан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рограмма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совместных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действий;</w:t>
            </w:r>
          </w:p>
          <w:p w14:paraId="64860B7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оличество общих проведенных встреч</w:t>
            </w:r>
          </w:p>
        </w:tc>
        <w:tc>
          <w:tcPr>
            <w:tcW w:w="495" w:type="pct"/>
          </w:tcPr>
          <w:p w14:paraId="05728C0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1673B4ED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6FF0B8A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00E875E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</w:p>
          <w:p w14:paraId="70FFB804" w14:textId="77777777" w:rsidR="009B6BE8" w:rsidRPr="00E06F70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E06F7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(СВЗБК)</w:t>
            </w:r>
          </w:p>
          <w:p w14:paraId="1D436BE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Генеральная прокуратура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3E8EC133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Национальный орган по неподкупности </w:t>
            </w:r>
          </w:p>
        </w:tc>
        <w:tc>
          <w:tcPr>
            <w:tcW w:w="644" w:type="pct"/>
          </w:tcPr>
          <w:p w14:paraId="0596A44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4850156D" w14:textId="77777777" w:rsidTr="00784189">
        <w:trPr>
          <w:trHeight w:val="20"/>
        </w:trPr>
        <w:tc>
          <w:tcPr>
            <w:tcW w:w="5000" w:type="pct"/>
            <w:gridSpan w:val="8"/>
          </w:tcPr>
          <w:p w14:paraId="6DA628AA" w14:textId="77777777" w:rsidR="009B6BE8" w:rsidRDefault="009B6BE8" w:rsidP="00784189">
            <w:pPr>
              <w:pStyle w:val="NoSpacing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85C43"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  <w:t>Общая цель 5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  <w:t>.</w:t>
            </w:r>
            <w:r w:rsidRPr="0050089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Автоматизация информационных, рабочих процессов и процессов по оказанию цифровых услуг с целью повышения доверия </w:t>
            </w:r>
          </w:p>
          <w:p w14:paraId="1A72FC91" w14:textId="77777777" w:rsidR="009B6BE8" w:rsidRPr="00E85C43" w:rsidRDefault="009B6BE8" w:rsidP="00784189">
            <w:pPr>
              <w:pStyle w:val="NoSpacing1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 безопасности граждан</w:t>
            </w:r>
          </w:p>
        </w:tc>
      </w:tr>
      <w:tr w:rsidR="009B6BE8" w:rsidRPr="00500892" w14:paraId="4C9B6D89" w14:textId="77777777" w:rsidTr="00784189">
        <w:trPr>
          <w:trHeight w:val="20"/>
        </w:trPr>
        <w:tc>
          <w:tcPr>
            <w:tcW w:w="647" w:type="pct"/>
            <w:vMerge w:val="restart"/>
          </w:tcPr>
          <w:p w14:paraId="4352CCC4" w14:textId="77777777" w:rsidR="009B6BE8" w:rsidRPr="00DF6170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5.1. </w:t>
            </w:r>
            <w:r w:rsidRPr="00DF61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Рост уровня доступа к автоматизированным информационным системам и электронным коммуникациям в области внутренних дел до 2025 года </w:t>
            </w:r>
          </w:p>
          <w:p w14:paraId="5A8650B2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6DD2A02B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5.1.1. Обслуживание, развитие и модернизация сети WAN 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инистерства внутренних дел</w:t>
            </w:r>
          </w:p>
          <w:p w14:paraId="445773DA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56" w:type="pct"/>
          </w:tcPr>
          <w:p w14:paraId="6A04512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подключенных точек, в том числе новых</w:t>
            </w:r>
          </w:p>
        </w:tc>
        <w:tc>
          <w:tcPr>
            <w:tcW w:w="495" w:type="pct"/>
          </w:tcPr>
          <w:p w14:paraId="42A93E26" w14:textId="77777777" w:rsidR="009B6BE8" w:rsidRDefault="009B6BE8" w:rsidP="00784189">
            <w:pPr>
              <w:pStyle w:val="NoSpacing1"/>
              <w:spacing w:before="0" w:after="0"/>
              <w:ind w:left="-16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</w:p>
          <w:p w14:paraId="71C20581" w14:textId="77777777" w:rsidR="009B6BE8" w:rsidRPr="00500892" w:rsidRDefault="009B6BE8" w:rsidP="00784189">
            <w:pPr>
              <w:pStyle w:val="NoSpacing1"/>
              <w:spacing w:before="0" w:after="0"/>
              <w:ind w:left="-16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500,0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3B5A0D91" w14:textId="77777777" w:rsidR="009B6BE8" w:rsidRDefault="009B6BE8" w:rsidP="00784189">
            <w:pPr>
              <w:pStyle w:val="NoSpacing1"/>
              <w:spacing w:before="0" w:after="0"/>
              <w:ind w:left="-16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2024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г.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</w:p>
          <w:p w14:paraId="08C73624" w14:textId="77777777" w:rsidR="009B6BE8" w:rsidRPr="00500892" w:rsidRDefault="009B6BE8" w:rsidP="00784189">
            <w:pPr>
              <w:pStyle w:val="NoSpacing1"/>
              <w:spacing w:before="0" w:after="0"/>
              <w:ind w:left="-16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500,0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5D74BAF9" w14:textId="77777777" w:rsidR="009B6BE8" w:rsidRDefault="009B6BE8" w:rsidP="00784189">
            <w:pPr>
              <w:pStyle w:val="NoSpacing1"/>
              <w:spacing w:before="0" w:after="0"/>
              <w:ind w:left="-16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2025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г.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</w:p>
          <w:p w14:paraId="6235CFA0" w14:textId="77777777" w:rsidR="009B6BE8" w:rsidRPr="00500892" w:rsidRDefault="009B6BE8" w:rsidP="00784189">
            <w:pPr>
              <w:pStyle w:val="NoSpacing1"/>
              <w:spacing w:before="0" w:after="0"/>
              <w:ind w:left="-16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3 500,0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456B1FE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нешние источники</w:t>
            </w:r>
          </w:p>
          <w:p w14:paraId="39B4385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9" w:type="pct"/>
          </w:tcPr>
          <w:p w14:paraId="51E21D6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органов;</w:t>
            </w:r>
          </w:p>
          <w:p w14:paraId="6A8EA9F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омощь партнеров по развитию</w:t>
            </w:r>
          </w:p>
        </w:tc>
        <w:tc>
          <w:tcPr>
            <w:tcW w:w="464" w:type="pct"/>
          </w:tcPr>
          <w:p w14:paraId="7E1A853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2025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5A75D38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</w:p>
          <w:p w14:paraId="754059DF" w14:textId="77777777" w:rsidR="009B6BE8" w:rsidRPr="0011425D" w:rsidRDefault="009B6BE8" w:rsidP="00784189">
            <w:pPr>
              <w:pStyle w:val="NoSpacing1"/>
              <w:spacing w:before="0" w:after="0"/>
              <w:ind w:left="-104" w:right="-154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11425D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(СИТ; 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а</w:t>
            </w:r>
            <w:r w:rsidRPr="0011425D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дминистративные органы и учреждения, подведомственные М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инистерству внутренних дел</w:t>
            </w:r>
            <w:r w:rsidRPr="0011425D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)</w:t>
            </w:r>
          </w:p>
        </w:tc>
        <w:tc>
          <w:tcPr>
            <w:tcW w:w="644" w:type="pct"/>
          </w:tcPr>
          <w:p w14:paraId="40C4C7E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67F6">
              <w:rPr>
                <w:rFonts w:ascii="Times New Roman" w:hAnsi="Times New Roman"/>
                <w:sz w:val="20"/>
                <w:szCs w:val="20"/>
                <w:lang w:val="ru-RU"/>
              </w:rPr>
              <w:t>СИТКБ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5836E27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662">
              <w:rPr>
                <w:rFonts w:ascii="Times New Roman" w:hAnsi="Times New Roman"/>
                <w:sz w:val="20"/>
                <w:szCs w:val="20"/>
                <w:lang w:val="ru-RU"/>
              </w:rPr>
              <w:t>АЭУ</w:t>
            </w:r>
          </w:p>
        </w:tc>
      </w:tr>
      <w:tr w:rsidR="009B6BE8" w:rsidRPr="00500892" w14:paraId="7B089316" w14:textId="77777777" w:rsidTr="00784189">
        <w:trPr>
          <w:trHeight w:val="20"/>
        </w:trPr>
        <w:tc>
          <w:tcPr>
            <w:tcW w:w="647" w:type="pct"/>
            <w:vMerge/>
          </w:tcPr>
          <w:p w14:paraId="01C60D58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25FAA404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5.1.2.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модернизация сети LAN 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инистерства внутренних дел</w:t>
            </w:r>
          </w:p>
          <w:p w14:paraId="1B72E607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56" w:type="pct"/>
          </w:tcPr>
          <w:p w14:paraId="21EF6A58" w14:textId="77777777" w:rsidR="009B6BE8" w:rsidRPr="00500892" w:rsidRDefault="009B6BE8" w:rsidP="00784189">
            <w:pPr>
              <w:pStyle w:val="NoSpacing1"/>
              <w:spacing w:before="0" w:after="0"/>
              <w:ind w:left="74" w:right="-81" w:firstLine="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модернизированных мест</w:t>
            </w:r>
          </w:p>
        </w:tc>
        <w:tc>
          <w:tcPr>
            <w:tcW w:w="495" w:type="pct"/>
          </w:tcPr>
          <w:p w14:paraId="78CF769A" w14:textId="77777777" w:rsidR="009B6BE8" w:rsidRDefault="009B6BE8" w:rsidP="00784189">
            <w:pPr>
              <w:pStyle w:val="NoSpacing1"/>
              <w:spacing w:before="0" w:after="0"/>
              <w:ind w:left="-169" w:right="-12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4A05DA78" w14:textId="77777777" w:rsidR="009B6BE8" w:rsidRPr="00500892" w:rsidRDefault="009B6BE8" w:rsidP="00784189">
            <w:pPr>
              <w:pStyle w:val="NoSpacing1"/>
              <w:spacing w:before="0" w:after="0"/>
              <w:ind w:left="-169" w:right="-12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13 685,3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5D9B166B" w14:textId="77777777" w:rsidR="009B6BE8" w:rsidRDefault="009B6BE8" w:rsidP="00784189">
            <w:pPr>
              <w:pStyle w:val="NoSpacing1"/>
              <w:spacing w:before="0" w:after="0"/>
              <w:ind w:left="-310" w:right="-27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2024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г.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– </w:t>
            </w:r>
          </w:p>
          <w:p w14:paraId="21B7E522" w14:textId="77777777" w:rsidR="009B6BE8" w:rsidRPr="00500892" w:rsidRDefault="009B6BE8" w:rsidP="00784189">
            <w:pPr>
              <w:pStyle w:val="NoSpacing1"/>
              <w:spacing w:before="0" w:after="0"/>
              <w:ind w:left="-310" w:right="-27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8 700,5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26DE1029" w14:textId="77777777" w:rsidR="009B6BE8" w:rsidRDefault="009B6BE8" w:rsidP="00784189">
            <w:pPr>
              <w:pStyle w:val="NoSpacing1"/>
              <w:spacing w:before="0" w:after="0"/>
              <w:ind w:left="-310" w:right="-27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2025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</w:t>
            </w:r>
          </w:p>
          <w:p w14:paraId="301EC153" w14:textId="77777777" w:rsidR="009B6BE8" w:rsidRPr="00500892" w:rsidRDefault="009B6BE8" w:rsidP="00784189">
            <w:pPr>
              <w:pStyle w:val="NoSpacing1"/>
              <w:spacing w:before="0" w:after="0"/>
              <w:ind w:left="-310" w:right="-27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8 561,0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26EB4B1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нешние источники</w:t>
            </w:r>
          </w:p>
          <w:p w14:paraId="2BADA00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EE210F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9" w:type="pct"/>
          </w:tcPr>
          <w:p w14:paraId="01B22323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органов;</w:t>
            </w:r>
          </w:p>
          <w:p w14:paraId="29FAA0CD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омощь партнеров по развитию </w:t>
            </w:r>
          </w:p>
        </w:tc>
        <w:tc>
          <w:tcPr>
            <w:tcW w:w="464" w:type="pct"/>
          </w:tcPr>
          <w:p w14:paraId="0EF79CF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2025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4C4D5498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</w:p>
          <w:p w14:paraId="4DB33325" w14:textId="77777777" w:rsidR="009B6BE8" w:rsidRPr="009239BC" w:rsidRDefault="009B6BE8" w:rsidP="00784189">
            <w:pPr>
              <w:pStyle w:val="NoSpacing1"/>
              <w:spacing w:before="0" w:after="0"/>
              <w:ind w:left="-50" w:right="-154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9239B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(СИТ; 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а</w:t>
            </w:r>
            <w:r w:rsidRPr="009239B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дминистративные органы и учреждения, подведомственные М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инистерству внутренних дел</w:t>
            </w:r>
            <w:r w:rsidRPr="009239B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)</w:t>
            </w:r>
          </w:p>
        </w:tc>
        <w:tc>
          <w:tcPr>
            <w:tcW w:w="644" w:type="pct"/>
          </w:tcPr>
          <w:p w14:paraId="6EBDE9CE" w14:textId="77777777" w:rsid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67F6">
              <w:rPr>
                <w:rFonts w:ascii="Times New Roman" w:hAnsi="Times New Roman"/>
                <w:sz w:val="20"/>
                <w:szCs w:val="20"/>
                <w:lang w:val="ru-RU"/>
              </w:rPr>
              <w:t>СИТКБ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8826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06BF7C1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662">
              <w:rPr>
                <w:rFonts w:ascii="Times New Roman" w:hAnsi="Times New Roman"/>
                <w:sz w:val="20"/>
                <w:szCs w:val="20"/>
                <w:lang w:val="ru-RU"/>
              </w:rPr>
              <w:t>АЭУ</w:t>
            </w:r>
          </w:p>
        </w:tc>
      </w:tr>
      <w:tr w:rsidR="009B6BE8" w:rsidRPr="0069618B" w14:paraId="3B5A33F3" w14:textId="77777777" w:rsidTr="00784189">
        <w:trPr>
          <w:trHeight w:val="20"/>
        </w:trPr>
        <w:tc>
          <w:tcPr>
            <w:tcW w:w="647" w:type="pct"/>
            <w:vMerge/>
          </w:tcPr>
          <w:p w14:paraId="12FFA230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73FDD431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5.1.3. Внедрение Национальной системы раннего предупреждения </w:t>
            </w:r>
            <w:r w:rsidRPr="00825DE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(по уведомлению и </w:t>
            </w:r>
            <w:r w:rsidRPr="00825DEE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предупреждению населения в Республике Молдова)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56" w:type="pct"/>
          </w:tcPr>
          <w:p w14:paraId="6BC243F3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твержден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остановление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равительства;</w:t>
            </w:r>
          </w:p>
          <w:p w14:paraId="16B5ADB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закуплен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внедрен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истема</w:t>
            </w:r>
          </w:p>
        </w:tc>
        <w:tc>
          <w:tcPr>
            <w:tcW w:w="495" w:type="pct"/>
          </w:tcPr>
          <w:p w14:paraId="52D57F92" w14:textId="77777777" w:rsidR="009B6BE8" w:rsidRDefault="009B6BE8" w:rsidP="00784189">
            <w:pPr>
              <w:pStyle w:val="NoSpacing1"/>
              <w:spacing w:before="0" w:after="0"/>
              <w:ind w:left="-310" w:right="-12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2023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</w:t>
            </w:r>
          </w:p>
          <w:p w14:paraId="638BF22F" w14:textId="77777777" w:rsidR="009B6BE8" w:rsidRPr="00500892" w:rsidRDefault="009B6BE8" w:rsidP="00784189">
            <w:pPr>
              <w:pStyle w:val="NoSpacing1"/>
              <w:spacing w:before="0" w:after="0"/>
              <w:ind w:left="-310" w:right="-12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2 500,0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0AD6CF5E" w14:textId="77777777" w:rsidR="009B6BE8" w:rsidRDefault="009B6BE8" w:rsidP="00784189">
            <w:pPr>
              <w:pStyle w:val="NoSpacing1"/>
              <w:spacing w:before="0" w:after="0"/>
              <w:ind w:left="-310" w:right="-12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2024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</w:t>
            </w:r>
          </w:p>
          <w:p w14:paraId="6DDDF7E7" w14:textId="77777777" w:rsidR="009B6BE8" w:rsidRPr="00500892" w:rsidRDefault="009B6BE8" w:rsidP="00784189">
            <w:pPr>
              <w:pStyle w:val="NoSpacing1"/>
              <w:spacing w:before="0" w:after="0"/>
              <w:ind w:left="-310" w:right="-12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6 000,0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777C3FF1" w14:textId="77777777" w:rsidR="009B6BE8" w:rsidRDefault="009B6BE8" w:rsidP="00784189">
            <w:pPr>
              <w:pStyle w:val="NoSpacing1"/>
              <w:spacing w:before="0" w:after="0"/>
              <w:ind w:right="-128" w:hanging="169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825DEE">
              <w:rPr>
                <w:rFonts w:ascii="Times New Roman" w:hAnsi="Times New Roman"/>
                <w:sz w:val="19"/>
                <w:szCs w:val="19"/>
                <w:lang w:val="ru-RU"/>
              </w:rPr>
              <w:t>2025 г. –</w:t>
            </w:r>
          </w:p>
          <w:p w14:paraId="74ADF776" w14:textId="77777777" w:rsidR="009B6BE8" w:rsidRPr="00825DEE" w:rsidRDefault="009B6BE8" w:rsidP="00784189">
            <w:pPr>
              <w:pStyle w:val="NoSpacing1"/>
              <w:spacing w:before="0" w:after="0"/>
              <w:ind w:right="-128" w:hanging="169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825DEE">
              <w:rPr>
                <w:rFonts w:ascii="Times New Roman" w:hAnsi="Times New Roman"/>
                <w:sz w:val="19"/>
                <w:szCs w:val="19"/>
                <w:lang w:val="ru-RU"/>
              </w:rPr>
              <w:t> 101 500,0;</w:t>
            </w:r>
          </w:p>
          <w:p w14:paraId="50FB4DE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нешние источники</w:t>
            </w:r>
          </w:p>
          <w:p w14:paraId="53E836E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9" w:type="pct"/>
          </w:tcPr>
          <w:p w14:paraId="0E8F77F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Бюджет ответственных органов;</w:t>
            </w:r>
          </w:p>
          <w:p w14:paraId="30FAFB9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омощь партнеров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 развитию </w:t>
            </w:r>
          </w:p>
        </w:tc>
        <w:tc>
          <w:tcPr>
            <w:tcW w:w="464" w:type="pct"/>
          </w:tcPr>
          <w:p w14:paraId="279322D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2025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52ACF23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825DEE">
              <w:rPr>
                <w:rFonts w:ascii="Times New Roman" w:hAnsi="Times New Roman"/>
                <w:sz w:val="20"/>
                <w:szCs w:val="20"/>
                <w:lang w:val="ru-RU"/>
              </w:rPr>
              <w:t>(УПОЧЭС; ГИЧС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825DE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25DEE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ГИП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825DE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ГИК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825DE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БМУ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825DE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СИТ)</w:t>
            </w:r>
          </w:p>
        </w:tc>
        <w:tc>
          <w:tcPr>
            <w:tcW w:w="644" w:type="pct"/>
          </w:tcPr>
          <w:p w14:paraId="4FD50CD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500892" w14:paraId="0FA2FA9C" w14:textId="77777777" w:rsidTr="00784189">
        <w:trPr>
          <w:trHeight w:val="20"/>
        </w:trPr>
        <w:tc>
          <w:tcPr>
            <w:tcW w:w="647" w:type="pct"/>
            <w:vMerge/>
          </w:tcPr>
          <w:p w14:paraId="0E87D2B0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0BAA6283" w14:textId="77777777" w:rsidR="009B6BE8" w:rsidRPr="00500892" w:rsidRDefault="009B6BE8" w:rsidP="00784189">
            <w:pPr>
              <w:pStyle w:val="NoSpacing1"/>
              <w:tabs>
                <w:tab w:val="center" w:pos="730"/>
              </w:tabs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5.1.4. Развитие инфраструктуры сети критических радиокоммуникаций </w:t>
            </w:r>
            <w:r w:rsidRPr="00F235A5">
              <w:rPr>
                <w:rFonts w:ascii="Times New Roman" w:hAnsi="Times New Roman"/>
                <w:sz w:val="20"/>
                <w:szCs w:val="20"/>
                <w:lang w:val="ru-RU"/>
              </w:rPr>
              <w:t>(покрытие радиосигналом всех инспекторатов полиции и национальных дорог)</w:t>
            </w:r>
          </w:p>
        </w:tc>
        <w:tc>
          <w:tcPr>
            <w:tcW w:w="556" w:type="pct"/>
          </w:tcPr>
          <w:p w14:paraId="2291F463" w14:textId="77777777" w:rsidR="009B6BE8" w:rsidRPr="00AF07D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F07D7">
              <w:rPr>
                <w:rFonts w:ascii="Times New Roman" w:hAnsi="Times New Roman"/>
                <w:sz w:val="20"/>
                <w:szCs w:val="20"/>
                <w:lang w:val="ru-RU"/>
              </w:rPr>
              <w:t>Уровень покрытия сигналом/</w:t>
            </w:r>
          </w:p>
          <w:p w14:paraId="545947AA" w14:textId="77777777" w:rsidR="009B6BE8" w:rsidRPr="00500892" w:rsidRDefault="009B6BE8" w:rsidP="00784189">
            <w:pPr>
              <w:pStyle w:val="NoSpacing1"/>
              <w:spacing w:before="0" w:after="0"/>
              <w:ind w:left="74" w:right="-8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F07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коммуникационными услугами на национальном уровне </w:t>
            </w:r>
          </w:p>
        </w:tc>
        <w:tc>
          <w:tcPr>
            <w:tcW w:w="495" w:type="pct"/>
          </w:tcPr>
          <w:p w14:paraId="001F2C76" w14:textId="77777777" w:rsidR="009B6BE8" w:rsidRDefault="009B6BE8" w:rsidP="00784189">
            <w:pPr>
              <w:pStyle w:val="NoSpacing1"/>
              <w:spacing w:before="0" w:after="0"/>
              <w:ind w:left="-169" w:right="-12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</w:t>
            </w:r>
          </w:p>
          <w:p w14:paraId="46F96D54" w14:textId="77777777" w:rsidR="009B6BE8" w:rsidRPr="0024426D" w:rsidRDefault="009B6BE8" w:rsidP="00784189">
            <w:pPr>
              <w:pStyle w:val="NoSpacing1"/>
              <w:spacing w:before="0" w:after="0"/>
              <w:ind w:left="-169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11 567,2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69E40DC6" w14:textId="77777777" w:rsidR="009B6BE8" w:rsidRDefault="009B6BE8" w:rsidP="00784189">
            <w:pPr>
              <w:pStyle w:val="NoSpacing1"/>
              <w:spacing w:before="0" w:after="0"/>
              <w:ind w:left="-169" w:right="-12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2024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г.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– </w:t>
            </w:r>
          </w:p>
          <w:p w14:paraId="6CF1607C" w14:textId="77777777" w:rsidR="009B6BE8" w:rsidRPr="00500892" w:rsidRDefault="009B6BE8" w:rsidP="00784189">
            <w:pPr>
              <w:pStyle w:val="NoSpacing1"/>
              <w:spacing w:before="0" w:after="0"/>
              <w:ind w:left="-169" w:right="-12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10 949,5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030F630C" w14:textId="77777777" w:rsidR="009B6BE8" w:rsidRDefault="009B6BE8" w:rsidP="00784189">
            <w:pPr>
              <w:pStyle w:val="NoSpacing1"/>
              <w:spacing w:before="0" w:after="0"/>
              <w:ind w:left="-16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2025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– </w:t>
            </w:r>
          </w:p>
          <w:p w14:paraId="0057695A" w14:textId="77777777" w:rsidR="009B6BE8" w:rsidRPr="00500892" w:rsidRDefault="009B6BE8" w:rsidP="00784189">
            <w:pPr>
              <w:pStyle w:val="NoSpacing1"/>
              <w:spacing w:before="0" w:after="0"/>
              <w:ind w:left="-16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10 949,5</w:t>
            </w:r>
          </w:p>
          <w:p w14:paraId="347158B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9" w:type="pct"/>
          </w:tcPr>
          <w:p w14:paraId="7B647B9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58E59AF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2025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7B7679D9" w14:textId="77777777" w:rsidR="009B6BE8" w:rsidRPr="0024426D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24426D">
              <w:rPr>
                <w:rFonts w:ascii="Times New Roman" w:hAnsi="Times New Roman"/>
                <w:sz w:val="20"/>
                <w:szCs w:val="20"/>
                <w:lang w:val="ru-RU"/>
              </w:rPr>
              <w:t>(СИТ; ГИП)</w:t>
            </w:r>
          </w:p>
          <w:p w14:paraId="0B2D79A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AA11DB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4" w:type="pct"/>
          </w:tcPr>
          <w:p w14:paraId="41FEB13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67F6">
              <w:rPr>
                <w:rFonts w:ascii="Times New Roman" w:hAnsi="Times New Roman"/>
                <w:sz w:val="20"/>
                <w:szCs w:val="20"/>
                <w:lang w:val="ru-RU"/>
              </w:rPr>
              <w:t>СИТКБ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62E1E88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662">
              <w:rPr>
                <w:rFonts w:ascii="Times New Roman" w:hAnsi="Times New Roman"/>
                <w:sz w:val="20"/>
                <w:szCs w:val="20"/>
                <w:lang w:val="ru-RU"/>
              </w:rPr>
              <w:t>АЭУ</w:t>
            </w:r>
          </w:p>
        </w:tc>
      </w:tr>
      <w:tr w:rsidR="009B6BE8" w:rsidRPr="00500892" w14:paraId="77405A89" w14:textId="77777777" w:rsidTr="00784189">
        <w:trPr>
          <w:trHeight w:val="20"/>
        </w:trPr>
        <w:tc>
          <w:tcPr>
            <w:tcW w:w="647" w:type="pct"/>
            <w:vMerge/>
          </w:tcPr>
          <w:p w14:paraId="7A74EB8A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727D082A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5.1.5. Расширение АИС Control </w:t>
            </w: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Trafic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для роста дорожной безопасности </w:t>
            </w:r>
          </w:p>
          <w:p w14:paraId="41AF16FD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56" w:type="pct"/>
          </w:tcPr>
          <w:p w14:paraId="7511B8C1" w14:textId="77777777" w:rsidR="009B6BE8" w:rsidRDefault="009B6BE8" w:rsidP="00784189">
            <w:pPr>
              <w:pStyle w:val="NoSpacing1"/>
              <w:spacing w:before="0" w:after="0"/>
              <w:ind w:left="-104" w:right="-1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новых модернизирован</w:t>
            </w:r>
          </w:p>
          <w:p w14:paraId="43E9C3F1" w14:textId="77777777" w:rsidR="009B6BE8" w:rsidRPr="00500892" w:rsidRDefault="009B6BE8" w:rsidP="00784189">
            <w:pPr>
              <w:pStyle w:val="NoSpacing1"/>
              <w:spacing w:before="0" w:after="0"/>
              <w:ind w:left="-104" w:right="-1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мест;</w:t>
            </w:r>
          </w:p>
          <w:p w14:paraId="7A0EC9E4" w14:textId="77777777" w:rsidR="009B6BE8" w:rsidRDefault="009B6BE8" w:rsidP="00784189">
            <w:pPr>
              <w:pStyle w:val="NoSpacing1"/>
              <w:spacing w:before="0" w:after="0"/>
              <w:ind w:left="-104" w:right="-15" w:firstLine="14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оличество модернизирован</w:t>
            </w:r>
          </w:p>
          <w:p w14:paraId="24642BC3" w14:textId="77777777" w:rsidR="009B6BE8" w:rsidRPr="00500892" w:rsidRDefault="009B6BE8" w:rsidP="00784189">
            <w:pPr>
              <w:pStyle w:val="NoSpacing1"/>
              <w:spacing w:before="0" w:after="0"/>
              <w:ind w:left="-104" w:right="-15" w:firstLine="14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мест, за которыми осуществляется мониторинг </w:t>
            </w:r>
          </w:p>
        </w:tc>
        <w:tc>
          <w:tcPr>
            <w:tcW w:w="495" w:type="pct"/>
          </w:tcPr>
          <w:p w14:paraId="31EF9C1A" w14:textId="77777777" w:rsidR="009B6BE8" w:rsidRDefault="009B6BE8" w:rsidP="00784189">
            <w:pPr>
              <w:pStyle w:val="NoSpacing1"/>
              <w:spacing w:before="0" w:after="0"/>
              <w:ind w:left="-169" w:right="-12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2022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</w:t>
            </w:r>
          </w:p>
          <w:p w14:paraId="50445721" w14:textId="77777777" w:rsidR="009B6BE8" w:rsidRPr="00500892" w:rsidRDefault="009B6BE8" w:rsidP="00784189">
            <w:pPr>
              <w:pStyle w:val="NoSpacing1"/>
              <w:spacing w:before="0" w:after="0"/>
              <w:ind w:left="-169" w:right="-12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25 972,2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68CF63FA" w14:textId="77777777" w:rsidR="009B6BE8" w:rsidRDefault="009B6BE8" w:rsidP="00784189">
            <w:pPr>
              <w:pStyle w:val="NoSpacing1"/>
              <w:spacing w:before="0" w:after="0"/>
              <w:ind w:left="-27" w:right="-128" w:hanging="14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</w:t>
            </w:r>
          </w:p>
          <w:p w14:paraId="773B6999" w14:textId="77777777" w:rsidR="009B6BE8" w:rsidRPr="00500892" w:rsidRDefault="009B6BE8" w:rsidP="00784189">
            <w:pPr>
              <w:pStyle w:val="NoSpacing1"/>
              <w:spacing w:before="0" w:after="0"/>
              <w:ind w:left="-27" w:right="-128" w:hanging="14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25 530,0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3D4F157B" w14:textId="77777777" w:rsidR="009B6BE8" w:rsidRDefault="009B6BE8" w:rsidP="00784189">
            <w:pPr>
              <w:pStyle w:val="NoSpacing1"/>
              <w:spacing w:before="0" w:after="0"/>
              <w:ind w:left="-169" w:right="-12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2024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</w:t>
            </w:r>
          </w:p>
          <w:p w14:paraId="1DF7F61D" w14:textId="77777777" w:rsidR="009B6BE8" w:rsidRPr="00500892" w:rsidRDefault="009B6BE8" w:rsidP="00784189">
            <w:pPr>
              <w:pStyle w:val="NoSpacing1"/>
              <w:spacing w:before="0" w:after="0"/>
              <w:ind w:left="-169" w:right="-12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25 530,0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4CA975A0" w14:textId="77777777" w:rsidR="009B6BE8" w:rsidRDefault="009B6BE8" w:rsidP="00784189">
            <w:pPr>
              <w:pStyle w:val="NoSpacing1"/>
              <w:spacing w:before="0" w:after="0"/>
              <w:ind w:left="-27" w:right="-128" w:hanging="14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2025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г.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– </w:t>
            </w:r>
          </w:p>
          <w:p w14:paraId="1C1252B8" w14:textId="77777777" w:rsidR="009B6BE8" w:rsidRPr="00500892" w:rsidRDefault="009B6BE8" w:rsidP="00784189">
            <w:pPr>
              <w:pStyle w:val="NoSpacing1"/>
              <w:spacing w:before="0" w:after="0"/>
              <w:ind w:left="-27" w:right="-128" w:hanging="14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25 530,0</w:t>
            </w:r>
          </w:p>
          <w:p w14:paraId="05FC1D4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9" w:type="pct"/>
          </w:tcPr>
          <w:p w14:paraId="33FC351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6D8D765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2025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6701D04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6D373B">
              <w:rPr>
                <w:rFonts w:ascii="Times New Roman" w:hAnsi="Times New Roman"/>
                <w:sz w:val="20"/>
                <w:szCs w:val="20"/>
                <w:lang w:val="ru-RU"/>
              </w:rPr>
              <w:t>(СИТ)</w:t>
            </w:r>
          </w:p>
          <w:p w14:paraId="4BA02A8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A8D5F9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4" w:type="pct"/>
          </w:tcPr>
          <w:p w14:paraId="7C9984DD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67F6">
              <w:rPr>
                <w:rFonts w:ascii="Times New Roman" w:hAnsi="Times New Roman"/>
                <w:sz w:val="20"/>
                <w:szCs w:val="20"/>
                <w:lang w:val="ru-RU"/>
              </w:rPr>
              <w:t>СИТКБ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288AFE0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662">
              <w:rPr>
                <w:rFonts w:ascii="Times New Roman" w:hAnsi="Times New Roman"/>
                <w:sz w:val="20"/>
                <w:szCs w:val="20"/>
                <w:lang w:val="ru-RU"/>
              </w:rPr>
              <w:t>АЭУ</w:t>
            </w:r>
          </w:p>
        </w:tc>
      </w:tr>
      <w:tr w:rsidR="009B6BE8" w:rsidRPr="0069618B" w14:paraId="78DCF479" w14:textId="77777777" w:rsidTr="00784189">
        <w:trPr>
          <w:trHeight w:val="20"/>
        </w:trPr>
        <w:tc>
          <w:tcPr>
            <w:tcW w:w="647" w:type="pct"/>
            <w:vMerge w:val="restart"/>
          </w:tcPr>
          <w:p w14:paraId="7ADE2D9B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5.2. Создание качественных условий труда для стимулирования роста эффективности сотрудников в области ИТ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 2025 года</w:t>
            </w:r>
          </w:p>
          <w:p w14:paraId="38888C9E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6987663B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5.2.1. Оснащение транспортных средств GPS в количестве 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000 единиц для повышения ответственности и мониторинга водителей, снижения расходов по эксплуатаци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автопарка 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инистерства внутренних дел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интероперабельность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АИС 112 с целью оптимизации использования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ресурсов по реагированию и внедрению алгоритмо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применения самого близкого ресурса </w:t>
            </w:r>
          </w:p>
        </w:tc>
        <w:tc>
          <w:tcPr>
            <w:tcW w:w="556" w:type="pct"/>
          </w:tcPr>
          <w:p w14:paraId="0A69E7A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Количество транспортных средств, оснащенных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подключенных к системе </w:t>
            </w:r>
          </w:p>
        </w:tc>
        <w:tc>
          <w:tcPr>
            <w:tcW w:w="495" w:type="pct"/>
          </w:tcPr>
          <w:p w14:paraId="1BE90C66" w14:textId="77777777" w:rsidR="009B6BE8" w:rsidRPr="00C75BB7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200,0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568D5BE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нешние источники </w:t>
            </w:r>
          </w:p>
        </w:tc>
        <w:tc>
          <w:tcPr>
            <w:tcW w:w="649" w:type="pct"/>
          </w:tcPr>
          <w:p w14:paraId="080B8543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Помощь партнеров по развитию </w:t>
            </w:r>
          </w:p>
        </w:tc>
        <w:tc>
          <w:tcPr>
            <w:tcW w:w="464" w:type="pct"/>
          </w:tcPr>
          <w:p w14:paraId="3D0414B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609C4F6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050BC2">
              <w:rPr>
                <w:rFonts w:ascii="Times New Roman" w:hAnsi="Times New Roman"/>
                <w:sz w:val="20"/>
                <w:szCs w:val="20"/>
                <w:lang w:val="ru-RU"/>
              </w:rPr>
              <w:t>(СИТ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050B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ГИП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050B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ГИЧС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050B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ГИПП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050B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ГИК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050B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БМУ)</w:t>
            </w:r>
          </w:p>
          <w:p w14:paraId="679E2955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4" w:type="pct"/>
          </w:tcPr>
          <w:p w14:paraId="39A48DB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3C2E70CC" w14:textId="77777777" w:rsidTr="00784189">
        <w:trPr>
          <w:trHeight w:val="20"/>
        </w:trPr>
        <w:tc>
          <w:tcPr>
            <w:tcW w:w="647" w:type="pct"/>
            <w:vMerge/>
          </w:tcPr>
          <w:p w14:paraId="4F9BCE1A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273E96EF" w14:textId="77777777" w:rsidR="009B6BE8" w:rsidRPr="00467E0B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5.2.2. Оснащение коммуникационным оборудованием TETRA </w:t>
            </w:r>
            <w:r w:rsidRPr="00050BC2">
              <w:rPr>
                <w:rFonts w:ascii="Times New Roman" w:hAnsi="Times New Roman"/>
                <w:sz w:val="20"/>
                <w:szCs w:val="20"/>
                <w:lang w:val="ru-RU"/>
              </w:rPr>
              <w:t>(портативны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 </w:t>
            </w:r>
            <w:r w:rsidRPr="00050BC2"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050BC2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050BC2">
              <w:rPr>
                <w:rFonts w:ascii="Times New Roman" w:hAnsi="Times New Roman"/>
                <w:sz w:val="20"/>
                <w:szCs w:val="20"/>
                <w:lang w:val="ru-RU"/>
              </w:rPr>
              <w:t>040, мобильны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 </w:t>
            </w:r>
            <w:r w:rsidRPr="00050BC2"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050BC2">
              <w:rPr>
                <w:rFonts w:ascii="Times New Roman" w:hAnsi="Times New Roman"/>
                <w:sz w:val="20"/>
                <w:szCs w:val="20"/>
                <w:lang w:val="ru-RU"/>
              </w:rPr>
              <w:t>595, стационарны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 </w:t>
            </w:r>
            <w:r w:rsidRPr="00050BC2"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050BC2">
              <w:rPr>
                <w:rFonts w:ascii="Times New Roman" w:hAnsi="Times New Roman"/>
                <w:sz w:val="20"/>
                <w:szCs w:val="20"/>
                <w:lang w:val="ru-RU"/>
              </w:rPr>
              <w:t>54, консол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ями – </w:t>
            </w:r>
            <w:r w:rsidRPr="00050BC2">
              <w:rPr>
                <w:rFonts w:ascii="Times New Roman" w:hAnsi="Times New Roman"/>
                <w:sz w:val="20"/>
                <w:szCs w:val="20"/>
                <w:lang w:val="ru-RU"/>
              </w:rPr>
              <w:t>11)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для оказания качественных услуг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поддержани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и восстановлени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ю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общественного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порядка, защит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спокойствия и материальных ценностей, выраж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ающихся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сокращени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</w:p>
          <w:p w14:paraId="27312059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времени реагирования на инциденты,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используя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качестве решения современные коммуникационные системы </w:t>
            </w:r>
          </w:p>
        </w:tc>
        <w:tc>
          <w:tcPr>
            <w:tcW w:w="556" w:type="pct"/>
          </w:tcPr>
          <w:p w14:paraId="22B2C1C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Количество приобретенного и подключенного к системе оборудования TETRA </w:t>
            </w:r>
          </w:p>
        </w:tc>
        <w:tc>
          <w:tcPr>
            <w:tcW w:w="495" w:type="pct"/>
          </w:tcPr>
          <w:p w14:paraId="3EC1127D" w14:textId="77777777" w:rsidR="009B6BE8" w:rsidRDefault="009B6BE8" w:rsidP="00784189">
            <w:pPr>
              <w:pStyle w:val="NoSpacing1"/>
              <w:spacing w:before="0" w:after="0"/>
              <w:ind w:left="-169" w:right="-12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0FEF106B" w14:textId="77777777" w:rsidR="009B6BE8" w:rsidRPr="00500892" w:rsidRDefault="009B6BE8" w:rsidP="00784189">
            <w:pPr>
              <w:pStyle w:val="NoSpacing1"/>
              <w:spacing w:before="0" w:after="0"/>
              <w:ind w:left="-169" w:right="-12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50 000,0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61558587" w14:textId="77777777" w:rsidR="009B6BE8" w:rsidRDefault="009B6BE8" w:rsidP="00784189">
            <w:pPr>
              <w:pStyle w:val="NoSpacing1"/>
              <w:spacing w:before="0" w:after="0"/>
              <w:ind w:left="-169" w:right="-12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2024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28F06FC6" w14:textId="77777777" w:rsidR="009B6BE8" w:rsidRPr="00500892" w:rsidRDefault="009B6BE8" w:rsidP="00784189">
            <w:pPr>
              <w:pStyle w:val="NoSpacing1"/>
              <w:spacing w:before="0" w:after="0"/>
              <w:ind w:left="-169" w:right="-12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28 000,0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2AFCCFB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нешние источники </w:t>
            </w:r>
          </w:p>
        </w:tc>
        <w:tc>
          <w:tcPr>
            <w:tcW w:w="649" w:type="pct"/>
          </w:tcPr>
          <w:p w14:paraId="3FB8FEE3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Помощь партнеров по развитию </w:t>
            </w:r>
          </w:p>
        </w:tc>
        <w:tc>
          <w:tcPr>
            <w:tcW w:w="464" w:type="pct"/>
          </w:tcPr>
          <w:p w14:paraId="371723C8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2024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0DC476EB" w14:textId="77777777" w:rsidR="009B6BE8" w:rsidRPr="00DD091B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DD091B">
              <w:rPr>
                <w:rFonts w:ascii="Times New Roman" w:hAnsi="Times New Roman"/>
                <w:sz w:val="20"/>
                <w:szCs w:val="20"/>
                <w:lang w:val="ru-RU"/>
              </w:rPr>
              <w:t>(СИТ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DD0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ГИП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DD0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ГИЧС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DD0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ГИПП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DD0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ГИК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DD0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БМУ)</w:t>
            </w:r>
          </w:p>
          <w:p w14:paraId="4512BEE2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4" w:type="pct"/>
          </w:tcPr>
          <w:p w14:paraId="7B31AFB3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0B0F8E02" w14:textId="77777777" w:rsidTr="00784189">
        <w:trPr>
          <w:trHeight w:val="20"/>
        </w:trPr>
        <w:tc>
          <w:tcPr>
            <w:tcW w:w="647" w:type="pct"/>
            <w:vMerge/>
          </w:tcPr>
          <w:p w14:paraId="5CAA04DE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0189B2C9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5.2.3. Оснащение рабочих мест оборудованием ИТ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D091B">
              <w:rPr>
                <w:rFonts w:ascii="Times New Roman" w:hAnsi="Times New Roman"/>
                <w:sz w:val="20"/>
                <w:szCs w:val="20"/>
                <w:lang w:val="ru-RU"/>
              </w:rPr>
              <w:t>(монитор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ами</w:t>
            </w:r>
            <w:r w:rsidRPr="00DD0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ПК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DD091B"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DD091B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DD091B">
              <w:rPr>
                <w:rFonts w:ascii="Times New Roman" w:hAnsi="Times New Roman"/>
                <w:sz w:val="20"/>
                <w:szCs w:val="20"/>
                <w:lang w:val="ru-RU"/>
              </w:rPr>
              <w:t>500, принтер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ами </w:t>
            </w:r>
            <w:r w:rsidRPr="00DD091B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МФУ </w:t>
            </w:r>
            <w:r w:rsidRPr="00DD091B"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DD091B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DD091B">
              <w:rPr>
                <w:rFonts w:ascii="Times New Roman" w:hAnsi="Times New Roman"/>
                <w:sz w:val="20"/>
                <w:szCs w:val="20"/>
                <w:lang w:val="ru-RU"/>
              </w:rPr>
              <w:t>250, ноутбук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DD091B"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DD091B">
              <w:rPr>
                <w:rFonts w:ascii="Times New Roman" w:hAnsi="Times New Roman"/>
                <w:sz w:val="20"/>
                <w:szCs w:val="20"/>
                <w:lang w:val="ru-RU"/>
              </w:rPr>
              <w:t>950, планшеты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DD091B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DD091B">
              <w:rPr>
                <w:rFonts w:ascii="Times New Roman" w:hAnsi="Times New Roman"/>
                <w:sz w:val="20"/>
                <w:szCs w:val="20"/>
                <w:lang w:val="ru-RU"/>
              </w:rPr>
              <w:t>смартфоны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DD091B">
              <w:rPr>
                <w:rFonts w:ascii="Times New Roman" w:hAnsi="Times New Roman"/>
                <w:sz w:val="20"/>
                <w:szCs w:val="20"/>
                <w:lang w:val="ru-RU"/>
              </w:rPr>
              <w:t>–3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DD091B">
              <w:rPr>
                <w:rFonts w:ascii="Times New Roman" w:hAnsi="Times New Roman"/>
                <w:sz w:val="20"/>
                <w:szCs w:val="20"/>
                <w:lang w:val="ru-RU"/>
              </w:rPr>
              <w:t>000)</w:t>
            </w:r>
            <w:r w:rsidRPr="0050089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для обеспечения условий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выполнения действия по оказанию качественных услуг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поддержани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ю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восстановлени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ю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общественного порядка, защит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спокойствия и материальных ценностей </w:t>
            </w:r>
          </w:p>
        </w:tc>
        <w:tc>
          <w:tcPr>
            <w:tcW w:w="556" w:type="pct"/>
          </w:tcPr>
          <w:p w14:paraId="1A9C7F58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Количество приобретенного оборудования </w:t>
            </w:r>
          </w:p>
          <w:p w14:paraId="00CE20E6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pct"/>
          </w:tcPr>
          <w:p w14:paraId="7ED0D2EF" w14:textId="77777777" w:rsidR="009B6BE8" w:rsidRDefault="009B6BE8" w:rsidP="00784189">
            <w:pPr>
              <w:pStyle w:val="NoSpacing1"/>
              <w:spacing w:before="0" w:after="0"/>
              <w:ind w:left="-169" w:right="-128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30BAB">
              <w:rPr>
                <w:rFonts w:ascii="Times New Roman" w:hAnsi="Times New Roman"/>
                <w:sz w:val="19"/>
                <w:szCs w:val="19"/>
                <w:lang w:val="ru-RU"/>
              </w:rPr>
              <w:t>2023 г. –</w:t>
            </w:r>
          </w:p>
          <w:p w14:paraId="2C3905F0" w14:textId="77777777" w:rsidR="009B6BE8" w:rsidRPr="00030BAB" w:rsidRDefault="009B6BE8" w:rsidP="00784189">
            <w:pPr>
              <w:pStyle w:val="NoSpacing1"/>
              <w:spacing w:before="0" w:after="0"/>
              <w:ind w:left="-169" w:right="-128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30BAB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 160 000,0; </w:t>
            </w:r>
          </w:p>
          <w:p w14:paraId="22A58D33" w14:textId="77777777" w:rsidR="009B6BE8" w:rsidRDefault="009B6BE8" w:rsidP="00784189">
            <w:pPr>
              <w:pStyle w:val="NoSpacing1"/>
              <w:spacing w:before="0" w:after="0"/>
              <w:ind w:left="-310" w:right="-270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30BAB">
              <w:rPr>
                <w:rFonts w:ascii="Times New Roman" w:hAnsi="Times New Roman"/>
                <w:sz w:val="19"/>
                <w:szCs w:val="19"/>
                <w:lang w:val="ru-RU"/>
              </w:rPr>
              <w:t>2024 г. – </w:t>
            </w:r>
          </w:p>
          <w:p w14:paraId="44269C2B" w14:textId="77777777" w:rsidR="009B6BE8" w:rsidRPr="00500892" w:rsidRDefault="009B6BE8" w:rsidP="00784189">
            <w:pPr>
              <w:pStyle w:val="NoSpacing1"/>
              <w:spacing w:before="0" w:after="0"/>
              <w:ind w:left="-310" w:right="-27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0BAB">
              <w:rPr>
                <w:rFonts w:ascii="Times New Roman" w:hAnsi="Times New Roman"/>
                <w:sz w:val="19"/>
                <w:szCs w:val="19"/>
                <w:lang w:val="ru-RU"/>
              </w:rPr>
              <w:t>155 000,0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1841F1C5" w14:textId="77777777" w:rsidR="009B6BE8" w:rsidRDefault="009B6BE8" w:rsidP="00784189">
            <w:pPr>
              <w:pStyle w:val="NoSpacing1"/>
              <w:spacing w:before="0" w:after="0"/>
              <w:ind w:left="-310" w:right="-270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30BAB">
              <w:rPr>
                <w:rFonts w:ascii="Times New Roman" w:hAnsi="Times New Roman"/>
                <w:sz w:val="19"/>
                <w:szCs w:val="19"/>
                <w:lang w:val="ru-RU"/>
              </w:rPr>
              <w:t>2025 г. – </w:t>
            </w:r>
          </w:p>
          <w:p w14:paraId="34E4C55E" w14:textId="77777777" w:rsidR="009B6BE8" w:rsidRPr="00030BAB" w:rsidRDefault="009B6BE8" w:rsidP="00784189">
            <w:pPr>
              <w:pStyle w:val="NoSpacing1"/>
              <w:spacing w:before="0" w:after="0"/>
              <w:ind w:left="-310" w:right="-270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30BAB">
              <w:rPr>
                <w:rFonts w:ascii="Times New Roman" w:hAnsi="Times New Roman"/>
                <w:sz w:val="19"/>
                <w:szCs w:val="19"/>
                <w:lang w:val="ru-RU"/>
              </w:rPr>
              <w:t>155 000,0;</w:t>
            </w:r>
          </w:p>
          <w:p w14:paraId="477486D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нешние источники</w:t>
            </w:r>
          </w:p>
        </w:tc>
        <w:tc>
          <w:tcPr>
            <w:tcW w:w="649" w:type="pct"/>
          </w:tcPr>
          <w:p w14:paraId="5C65717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Помощь партнеров по развитию </w:t>
            </w:r>
          </w:p>
        </w:tc>
        <w:tc>
          <w:tcPr>
            <w:tcW w:w="464" w:type="pct"/>
          </w:tcPr>
          <w:p w14:paraId="3ABFDFF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2025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6E00D85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BA3E02">
              <w:rPr>
                <w:rFonts w:ascii="Times New Roman" w:hAnsi="Times New Roman"/>
                <w:sz w:val="20"/>
                <w:szCs w:val="20"/>
                <w:lang w:val="ru-RU"/>
              </w:rPr>
              <w:t>(СИТ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BA3E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ГИП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BA3E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ГИЧС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BA3E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ГИПП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BA3E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ГИК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BA3E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БМУ)</w:t>
            </w:r>
          </w:p>
        </w:tc>
        <w:tc>
          <w:tcPr>
            <w:tcW w:w="644" w:type="pct"/>
          </w:tcPr>
          <w:p w14:paraId="31790708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4E6F3944" w14:textId="77777777" w:rsidTr="00784189">
        <w:trPr>
          <w:trHeight w:val="20"/>
        </w:trPr>
        <w:tc>
          <w:tcPr>
            <w:tcW w:w="647" w:type="pct"/>
            <w:vMerge/>
          </w:tcPr>
          <w:p w14:paraId="6EC79CDE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7AD9EF0D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5.2.4. Оснащение 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000 портативными камерами и 200 док-станциями для внедрения принципа нулевой толерантности к коррупции, предупреждения и борьбы с коррупционным поведением в рамках подразделений, подведомственных 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инистерству внутренних дел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, обеспечения соблюдения законодательства, прав и основных свобод человека, а также юридической и социальной защиты сотрудников 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инистерства внутренних дел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56" w:type="pct"/>
          </w:tcPr>
          <w:p w14:paraId="15B4B00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Количество приобретенного оборудования </w:t>
            </w:r>
          </w:p>
          <w:p w14:paraId="4FD28C9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pct"/>
          </w:tcPr>
          <w:p w14:paraId="5B6904C0" w14:textId="77777777" w:rsidR="009B6BE8" w:rsidRPr="00500892" w:rsidRDefault="009B6BE8" w:rsidP="00784189">
            <w:pPr>
              <w:pStyle w:val="NoSpacing1"/>
              <w:spacing w:before="0" w:after="0"/>
              <w:ind w:left="-169" w:right="-12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000,0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66E82FE9" w14:textId="77777777" w:rsidR="009B6BE8" w:rsidRDefault="009B6BE8" w:rsidP="00784189">
            <w:pPr>
              <w:pStyle w:val="NoSpacing1"/>
              <w:spacing w:before="0" w:after="0"/>
              <w:ind w:left="-169" w:right="-12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2024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482E8A4" w14:textId="77777777" w:rsidR="009B6BE8" w:rsidRPr="00500892" w:rsidRDefault="009B6BE8" w:rsidP="00784189">
            <w:pPr>
              <w:pStyle w:val="NoSpacing1"/>
              <w:spacing w:before="0" w:after="0"/>
              <w:ind w:left="-169" w:right="-12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15 000,0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5D23C41A" w14:textId="77777777" w:rsidR="009B6BE8" w:rsidRDefault="009B6BE8" w:rsidP="00784189">
            <w:pPr>
              <w:pStyle w:val="NoSpacing1"/>
              <w:spacing w:before="0" w:after="0"/>
              <w:ind w:left="-169" w:right="-12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2025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г. –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40270245" w14:textId="77777777" w:rsidR="009B6BE8" w:rsidRPr="00500892" w:rsidRDefault="009B6BE8" w:rsidP="00784189">
            <w:pPr>
              <w:pStyle w:val="NoSpacing1"/>
              <w:spacing w:before="0" w:after="0"/>
              <w:ind w:left="-169" w:right="-12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12 000,0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338EEF5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нешние источники </w:t>
            </w:r>
          </w:p>
        </w:tc>
        <w:tc>
          <w:tcPr>
            <w:tcW w:w="649" w:type="pct"/>
          </w:tcPr>
          <w:p w14:paraId="0D80305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Помощь партнеров по развитию </w:t>
            </w:r>
          </w:p>
        </w:tc>
        <w:tc>
          <w:tcPr>
            <w:tcW w:w="464" w:type="pct"/>
          </w:tcPr>
          <w:p w14:paraId="09CAAC9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2025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3F4B8E18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BA3E02">
              <w:rPr>
                <w:rFonts w:ascii="Times New Roman" w:hAnsi="Times New Roman"/>
                <w:sz w:val="20"/>
                <w:szCs w:val="20"/>
                <w:lang w:val="ru-RU"/>
              </w:rPr>
              <w:t>(СИТ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BA3E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ГИП, ГИЧС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BA3E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ГИПП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BA3E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ГИК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BA3E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БМУ)</w:t>
            </w:r>
          </w:p>
        </w:tc>
        <w:tc>
          <w:tcPr>
            <w:tcW w:w="644" w:type="pct"/>
          </w:tcPr>
          <w:p w14:paraId="509710E0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5B6BF186" w14:textId="77777777" w:rsidTr="00784189">
        <w:trPr>
          <w:trHeight w:val="20"/>
        </w:trPr>
        <w:tc>
          <w:tcPr>
            <w:tcW w:w="647" w:type="pct"/>
            <w:vMerge/>
          </w:tcPr>
          <w:p w14:paraId="1BF4C204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17C3E4E7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5.2.5. Оснащение отряд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патрулирования и реагирования Полиции и Карабинеров </w:t>
            </w:r>
            <w:r w:rsidRPr="00C75B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250 транспортными средствами </w:t>
            </w:r>
            <w:r w:rsidRPr="00C75B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(</w:t>
            </w:r>
            <w:proofErr w:type="spellStart"/>
            <w:r w:rsidRPr="00C75BB7">
              <w:rPr>
                <w:rFonts w:ascii="Times New Roman" w:hAnsi="Times New Roman"/>
                <w:sz w:val="20"/>
                <w:szCs w:val="20"/>
                <w:lang w:val="ru-RU"/>
              </w:rPr>
              <w:t>Police</w:t>
            </w:r>
            <w:proofErr w:type="spellEnd"/>
            <w:r w:rsidRPr="00C75B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5BB7">
              <w:rPr>
                <w:rFonts w:ascii="Times New Roman" w:hAnsi="Times New Roman"/>
                <w:sz w:val="20"/>
                <w:szCs w:val="20"/>
                <w:lang w:val="ru-RU"/>
              </w:rPr>
              <w:t>Inteligent</w:t>
            </w:r>
            <w:proofErr w:type="spellEnd"/>
            <w:r w:rsidRPr="00C75B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Car - </w:t>
            </w:r>
            <w:proofErr w:type="spellStart"/>
            <w:r w:rsidRPr="00C75BB7">
              <w:rPr>
                <w:rFonts w:ascii="Times New Roman" w:hAnsi="Times New Roman"/>
                <w:sz w:val="20"/>
                <w:szCs w:val="20"/>
                <w:lang w:val="ru-RU"/>
              </w:rPr>
              <w:t>PICar</w:t>
            </w:r>
            <w:proofErr w:type="spellEnd"/>
            <w:r w:rsidRPr="00C75BB7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для быстрого установления лиц, нарушающих общественный порядок и безопасность,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операционализации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специальн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ых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быстрого реагирования, эффективного управления ресурсами, а также установления и документирования нарушений в кратчайшие сроки </w:t>
            </w:r>
          </w:p>
        </w:tc>
        <w:tc>
          <w:tcPr>
            <w:tcW w:w="556" w:type="pct"/>
          </w:tcPr>
          <w:p w14:paraId="5131366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Разработанная 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латформа;</w:t>
            </w:r>
          </w:p>
          <w:p w14:paraId="6800E80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оличество оснащенных машин </w:t>
            </w:r>
          </w:p>
        </w:tc>
        <w:tc>
          <w:tcPr>
            <w:tcW w:w="495" w:type="pct"/>
          </w:tcPr>
          <w:p w14:paraId="05D15F5C" w14:textId="77777777" w:rsidR="009B6BE8" w:rsidRDefault="009B6BE8" w:rsidP="00784189">
            <w:pPr>
              <w:pStyle w:val="NoSpacing1"/>
              <w:spacing w:before="0" w:after="0"/>
              <w:ind w:left="-169" w:right="-12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 – </w:t>
            </w:r>
          </w:p>
          <w:p w14:paraId="4C43FC9A" w14:textId="77777777" w:rsidR="009B6BE8" w:rsidRPr="00500892" w:rsidRDefault="009B6BE8" w:rsidP="00784189">
            <w:pPr>
              <w:pStyle w:val="NoSpacing1"/>
              <w:spacing w:before="0" w:after="0"/>
              <w:ind w:left="-169" w:right="-12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80 000,0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673E71EA" w14:textId="77777777" w:rsidR="009B6BE8" w:rsidRDefault="009B6BE8" w:rsidP="00784189">
            <w:pPr>
              <w:pStyle w:val="NoSpacing1"/>
              <w:spacing w:before="0" w:after="0"/>
              <w:ind w:left="-169" w:right="-12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2024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 – </w:t>
            </w:r>
          </w:p>
          <w:p w14:paraId="61A51345" w14:textId="77777777" w:rsidR="009B6BE8" w:rsidRPr="00500892" w:rsidRDefault="009B6BE8" w:rsidP="00784189">
            <w:pPr>
              <w:pStyle w:val="NoSpacing1"/>
              <w:spacing w:before="0" w:after="0"/>
              <w:ind w:left="-169" w:right="-12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80 000,0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14E1222C" w14:textId="77777777" w:rsidR="009B6BE8" w:rsidRDefault="009B6BE8" w:rsidP="00784189">
            <w:pPr>
              <w:pStyle w:val="NoSpacing1"/>
              <w:spacing w:before="0" w:after="0"/>
              <w:ind w:left="-169" w:right="-12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2025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 – </w:t>
            </w:r>
          </w:p>
          <w:p w14:paraId="1BE8BF3D" w14:textId="77777777" w:rsidR="009B6BE8" w:rsidRPr="00500892" w:rsidRDefault="009B6BE8" w:rsidP="00784189">
            <w:pPr>
              <w:pStyle w:val="NoSpacing1"/>
              <w:spacing w:before="0" w:after="0"/>
              <w:ind w:left="-169" w:right="-12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47 000,0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4AFD450D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нешние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источники </w:t>
            </w:r>
          </w:p>
        </w:tc>
        <w:tc>
          <w:tcPr>
            <w:tcW w:w="649" w:type="pct"/>
          </w:tcPr>
          <w:p w14:paraId="714EDEE8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Помощь партнеров по развитию </w:t>
            </w:r>
          </w:p>
        </w:tc>
        <w:tc>
          <w:tcPr>
            <w:tcW w:w="464" w:type="pct"/>
          </w:tcPr>
          <w:p w14:paraId="79CA6CA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2025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65B744F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586BA8">
              <w:rPr>
                <w:rFonts w:ascii="Times New Roman" w:hAnsi="Times New Roman"/>
                <w:sz w:val="20"/>
                <w:szCs w:val="20"/>
                <w:lang w:val="ru-RU"/>
              </w:rPr>
              <w:t>(СИТ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586BA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ГИП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586BA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ГИЧС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586BA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ГИПП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586BA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86BA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ГИК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586BA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БМУ)</w:t>
            </w:r>
          </w:p>
          <w:p w14:paraId="42DDB323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4" w:type="pct"/>
          </w:tcPr>
          <w:p w14:paraId="4E2E25C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1266EBBC" w14:textId="77777777" w:rsidTr="00784189">
        <w:trPr>
          <w:trHeight w:val="1610"/>
        </w:trPr>
        <w:tc>
          <w:tcPr>
            <w:tcW w:w="647" w:type="pct"/>
            <w:vMerge/>
          </w:tcPr>
          <w:p w14:paraId="571D7E4A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2182CA35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5.2.6.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Оснащение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65 камерами для допроса несовершеннолетних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в целях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обеспечения адаптированн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 несовершеннолетним системы правосудия в административных или уголовных делах </w:t>
            </w:r>
          </w:p>
        </w:tc>
        <w:tc>
          <w:tcPr>
            <w:tcW w:w="556" w:type="pct"/>
          </w:tcPr>
          <w:p w14:paraId="3194074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Количество оснащенных камер для допроса </w:t>
            </w:r>
          </w:p>
        </w:tc>
        <w:tc>
          <w:tcPr>
            <w:tcW w:w="495" w:type="pct"/>
          </w:tcPr>
          <w:p w14:paraId="16E724B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000,00;</w:t>
            </w:r>
          </w:p>
          <w:p w14:paraId="3C77C9E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нешние источники</w:t>
            </w:r>
          </w:p>
        </w:tc>
        <w:tc>
          <w:tcPr>
            <w:tcW w:w="649" w:type="pct"/>
          </w:tcPr>
          <w:p w14:paraId="5A8AA6A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вовлеченных органов;</w:t>
            </w:r>
          </w:p>
          <w:p w14:paraId="1428EDF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омощь партнеров по развитию </w:t>
            </w:r>
          </w:p>
        </w:tc>
        <w:tc>
          <w:tcPr>
            <w:tcW w:w="464" w:type="pct"/>
          </w:tcPr>
          <w:p w14:paraId="013D587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2025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2977E197" w14:textId="77777777" w:rsid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6A44B9">
              <w:rPr>
                <w:rFonts w:ascii="Times New Roman" w:hAnsi="Times New Roman"/>
                <w:sz w:val="20"/>
                <w:szCs w:val="20"/>
                <w:lang w:val="ru-RU"/>
              </w:rPr>
              <w:t>(СИТ; ГИП)</w:t>
            </w:r>
          </w:p>
          <w:p w14:paraId="77162A35" w14:textId="77777777" w:rsid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85E1C1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4" w:type="pct"/>
          </w:tcPr>
          <w:p w14:paraId="3D697980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6201B195" w14:textId="77777777" w:rsidTr="00784189">
        <w:trPr>
          <w:trHeight w:val="20"/>
        </w:trPr>
        <w:tc>
          <w:tcPr>
            <w:tcW w:w="647" w:type="pct"/>
            <w:vMerge/>
          </w:tcPr>
          <w:p w14:paraId="116E42AC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4E007CE0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5.2.7. Оснащение окошек БМУ 20 наборами технического оборудования (</w:t>
            </w:r>
            <w:r w:rsidRPr="00C75BB7">
              <w:rPr>
                <w:rFonts w:ascii="Times New Roman" w:hAnsi="Times New Roman"/>
                <w:sz w:val="20"/>
                <w:szCs w:val="20"/>
                <w:lang w:val="ru-RU"/>
              </w:rPr>
              <w:t>оборудование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для получения биометрических данных, устройства по считыванию удостоверяющих личность документов и устройства для проверки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подлинности проездных документов) для оптимизации процессов по документированию иностранцев </w:t>
            </w:r>
          </w:p>
        </w:tc>
        <w:tc>
          <w:tcPr>
            <w:tcW w:w="556" w:type="pct"/>
          </w:tcPr>
          <w:p w14:paraId="03C386A7" w14:textId="77777777" w:rsidR="009B6BE8" w:rsidRPr="00500892" w:rsidRDefault="009B6BE8" w:rsidP="00784189">
            <w:pPr>
              <w:pStyle w:val="NoSpacing1"/>
              <w:spacing w:before="0" w:after="0"/>
              <w:ind w:left="-7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риобретен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, установлен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функциониру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ющее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ехническое оборудование </w:t>
            </w:r>
          </w:p>
          <w:p w14:paraId="7F117002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pct"/>
          </w:tcPr>
          <w:p w14:paraId="5B02F788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000,0;</w:t>
            </w:r>
          </w:p>
          <w:p w14:paraId="1BDF118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нешние источники </w:t>
            </w:r>
          </w:p>
        </w:tc>
        <w:tc>
          <w:tcPr>
            <w:tcW w:w="649" w:type="pct"/>
          </w:tcPr>
          <w:p w14:paraId="57AFF17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вовлеченных органов;</w:t>
            </w:r>
          </w:p>
          <w:p w14:paraId="13CFF78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омощь партнеров по развитию </w:t>
            </w:r>
          </w:p>
        </w:tc>
        <w:tc>
          <w:tcPr>
            <w:tcW w:w="464" w:type="pct"/>
          </w:tcPr>
          <w:p w14:paraId="2C584CA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2024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5280EB72" w14:textId="77777777" w:rsid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8768BB">
              <w:rPr>
                <w:rFonts w:ascii="Times New Roman" w:hAnsi="Times New Roman"/>
                <w:sz w:val="20"/>
                <w:szCs w:val="20"/>
                <w:lang w:val="ru-RU"/>
              </w:rPr>
              <w:t>(СИТ; БМУ)</w:t>
            </w:r>
          </w:p>
          <w:p w14:paraId="36D5534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4" w:type="pct"/>
          </w:tcPr>
          <w:p w14:paraId="30E87C9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634829BC" w14:textId="77777777" w:rsidTr="00784189">
        <w:trPr>
          <w:trHeight w:val="20"/>
        </w:trPr>
        <w:tc>
          <w:tcPr>
            <w:tcW w:w="647" w:type="pct"/>
            <w:vMerge/>
          </w:tcPr>
          <w:p w14:paraId="76068874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73ADB67C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A55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5.2.8. Оснащение отрядов пограничной полиции мобильными станциями в количестве 100 </w:t>
            </w:r>
            <w:r w:rsidRPr="005407A2">
              <w:rPr>
                <w:rFonts w:ascii="Times New Roman" w:hAnsi="Times New Roman"/>
                <w:sz w:val="20"/>
                <w:szCs w:val="20"/>
                <w:lang w:val="ru-RU"/>
              </w:rPr>
              <w:t>единиц по учету и контролю данных</w:t>
            </w:r>
            <w:r w:rsidRPr="006A55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для оптимизации процессов проверки проездных документов лиц, пересекающих границы Республики Молдова в направлении въезда-выезда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56" w:type="pct"/>
          </w:tcPr>
          <w:p w14:paraId="6A3EA60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Количество приобретенного оборудования </w:t>
            </w:r>
          </w:p>
          <w:p w14:paraId="007586C3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pct"/>
          </w:tcPr>
          <w:p w14:paraId="37BF9D3D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70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000,0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4D00020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нешние источники</w:t>
            </w:r>
          </w:p>
        </w:tc>
        <w:tc>
          <w:tcPr>
            <w:tcW w:w="649" w:type="pct"/>
          </w:tcPr>
          <w:p w14:paraId="145BB0AD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вовлеченных органов;</w:t>
            </w:r>
          </w:p>
          <w:p w14:paraId="1C958B4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омощь партнеров по развитию </w:t>
            </w:r>
          </w:p>
        </w:tc>
        <w:tc>
          <w:tcPr>
            <w:tcW w:w="464" w:type="pct"/>
          </w:tcPr>
          <w:p w14:paraId="300DFA7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2024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234F6E5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142AAE">
              <w:rPr>
                <w:rFonts w:ascii="Times New Roman" w:hAnsi="Times New Roman"/>
                <w:sz w:val="20"/>
                <w:szCs w:val="20"/>
                <w:lang w:val="ru-RU"/>
              </w:rPr>
              <w:t>(СИТ; ГИПП; БМУ)</w:t>
            </w:r>
          </w:p>
        </w:tc>
        <w:tc>
          <w:tcPr>
            <w:tcW w:w="644" w:type="pct"/>
          </w:tcPr>
          <w:p w14:paraId="3949E7A3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6DBF1EC3" w14:textId="77777777" w:rsidTr="00784189">
        <w:trPr>
          <w:trHeight w:val="20"/>
        </w:trPr>
        <w:tc>
          <w:tcPr>
            <w:tcW w:w="647" w:type="pct"/>
            <w:vMerge/>
          </w:tcPr>
          <w:p w14:paraId="6276031C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64624600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5.2.9.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Операционализация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автоматизированной системы мониторинга движения транспортных средств и лиц 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 Зоны безопасности  </w:t>
            </w:r>
          </w:p>
        </w:tc>
        <w:tc>
          <w:tcPr>
            <w:tcW w:w="556" w:type="pct"/>
          </w:tcPr>
          <w:p w14:paraId="29245F5E" w14:textId="77777777" w:rsidR="009B6BE8" w:rsidRPr="006A5507" w:rsidRDefault="009B6BE8" w:rsidP="00784189">
            <w:pPr>
              <w:pStyle w:val="NoSpacing1"/>
              <w:spacing w:before="0" w:after="0"/>
              <w:ind w:left="-73" w:right="-3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6A5507">
              <w:rPr>
                <w:rFonts w:ascii="Times New Roman" w:hAnsi="Times New Roman"/>
                <w:sz w:val="20"/>
                <w:szCs w:val="20"/>
                <w:lang w:val="ru-RU"/>
              </w:rPr>
              <w:t>Операционализированная</w:t>
            </w:r>
            <w:proofErr w:type="spellEnd"/>
            <w:r w:rsidRPr="006A55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система </w:t>
            </w:r>
          </w:p>
        </w:tc>
        <w:tc>
          <w:tcPr>
            <w:tcW w:w="495" w:type="pct"/>
          </w:tcPr>
          <w:p w14:paraId="736B6C2B" w14:textId="77777777" w:rsidR="009B6BE8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г.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7B219159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250,0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51D1FA8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нешние источники </w:t>
            </w:r>
          </w:p>
        </w:tc>
        <w:tc>
          <w:tcPr>
            <w:tcW w:w="649" w:type="pct"/>
          </w:tcPr>
          <w:p w14:paraId="7F858008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вовлеченных органов;</w:t>
            </w:r>
          </w:p>
          <w:p w14:paraId="3F8DB56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омощь партнеров по развитию </w:t>
            </w:r>
          </w:p>
        </w:tc>
        <w:tc>
          <w:tcPr>
            <w:tcW w:w="464" w:type="pct"/>
          </w:tcPr>
          <w:p w14:paraId="3A7626F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61C26C3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6A5507">
              <w:rPr>
                <w:rFonts w:ascii="Times New Roman" w:hAnsi="Times New Roman"/>
                <w:sz w:val="20"/>
                <w:szCs w:val="20"/>
                <w:lang w:val="ru-RU"/>
              </w:rPr>
              <w:t>(СИТ; ГИП)</w:t>
            </w:r>
          </w:p>
          <w:p w14:paraId="7ABE2536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4" w:type="pct"/>
          </w:tcPr>
          <w:p w14:paraId="6BA6816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723AEC88" w14:textId="77777777" w:rsidTr="00784189">
        <w:trPr>
          <w:trHeight w:val="20"/>
        </w:trPr>
        <w:tc>
          <w:tcPr>
            <w:tcW w:w="647" w:type="pct"/>
            <w:vMerge/>
          </w:tcPr>
          <w:p w14:paraId="580C10A8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61E7D392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5.2.10. Создание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операционализация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информационной системы «Памятка полицейского» </w:t>
            </w:r>
          </w:p>
        </w:tc>
        <w:tc>
          <w:tcPr>
            <w:tcW w:w="556" w:type="pct"/>
          </w:tcPr>
          <w:p w14:paraId="15AC8060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оздан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операционализированная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истема</w:t>
            </w:r>
          </w:p>
        </w:tc>
        <w:tc>
          <w:tcPr>
            <w:tcW w:w="495" w:type="pct"/>
          </w:tcPr>
          <w:p w14:paraId="15C5B1C7" w14:textId="77777777" w:rsidR="009B6BE8" w:rsidRPr="00500892" w:rsidRDefault="009B6BE8" w:rsidP="00784189">
            <w:pPr>
              <w:pStyle w:val="NoSpacing1"/>
              <w:spacing w:before="0" w:after="0"/>
              <w:ind w:left="-2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2025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- 5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000,0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 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нешние источники </w:t>
            </w:r>
          </w:p>
        </w:tc>
        <w:tc>
          <w:tcPr>
            <w:tcW w:w="649" w:type="pct"/>
          </w:tcPr>
          <w:p w14:paraId="5C41DD08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вовлеченных органов;</w:t>
            </w:r>
          </w:p>
          <w:p w14:paraId="65C96F8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омощь партнеров по развитию </w:t>
            </w:r>
          </w:p>
        </w:tc>
        <w:tc>
          <w:tcPr>
            <w:tcW w:w="464" w:type="pct"/>
          </w:tcPr>
          <w:p w14:paraId="7BC8259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2025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48562D3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11789C">
              <w:rPr>
                <w:rFonts w:ascii="Times New Roman" w:hAnsi="Times New Roman"/>
                <w:sz w:val="20"/>
                <w:szCs w:val="20"/>
                <w:lang w:val="ru-RU"/>
              </w:rPr>
              <w:t>(СИТ; ГИП)</w:t>
            </w:r>
          </w:p>
          <w:p w14:paraId="2D11E62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4" w:type="pct"/>
          </w:tcPr>
          <w:p w14:paraId="22B76F70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500892" w14:paraId="139B5B9E" w14:textId="77777777" w:rsidTr="00784189">
        <w:trPr>
          <w:trHeight w:val="20"/>
        </w:trPr>
        <w:tc>
          <w:tcPr>
            <w:tcW w:w="647" w:type="pct"/>
            <w:vMerge w:val="restart"/>
          </w:tcPr>
          <w:p w14:paraId="59911D3C" w14:textId="77777777" w:rsidR="009B6BE8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5.3. Оценка, реинжиниринг (при необходимости) и оцифровка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рабочих информационных процессов и услуг в области внутренних дел, оказываемых гражданам </w:t>
            </w:r>
          </w:p>
          <w:p w14:paraId="2F1B5C24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7AAA6A5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78C7F269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5.3.1. Создание новой информационной системы в области миграции и убежища в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контексте бизнес-анализа, оцифровки и оказания электронных услуг, обеспечения совместимости и </w:t>
            </w: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интероперабельности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другими информационными системами и правительственными службами</w:t>
            </w:r>
          </w:p>
        </w:tc>
        <w:tc>
          <w:tcPr>
            <w:tcW w:w="556" w:type="pct"/>
          </w:tcPr>
          <w:p w14:paraId="29ABAA9F" w14:textId="77777777" w:rsidR="009B6BE8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Разработанная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операционализи</w:t>
            </w:r>
            <w:proofErr w:type="spellEnd"/>
          </w:p>
          <w:p w14:paraId="39BD4EA2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рованная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перативн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ая система;</w:t>
            </w:r>
          </w:p>
          <w:p w14:paraId="2E7E7186" w14:textId="77777777" w:rsidR="009B6BE8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реализованная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нтероперабель</w:t>
            </w:r>
            <w:proofErr w:type="spellEnd"/>
          </w:p>
          <w:p w14:paraId="43D5DEE5" w14:textId="77777777" w:rsidR="009B6BE8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ность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АИС с правительствен</w:t>
            </w:r>
          </w:p>
          <w:p w14:paraId="7ED4E063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ными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услугами (</w:t>
            </w: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MPass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MConnect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MPay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MNotify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) и внешними системами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47B13711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гарантированный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остинг в </w:t>
            </w: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MCloud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95" w:type="pct"/>
          </w:tcPr>
          <w:p w14:paraId="749A5FD0" w14:textId="77777777" w:rsidR="009B6BE8" w:rsidRDefault="009B6BE8" w:rsidP="00784189">
            <w:pPr>
              <w:pStyle w:val="NoSpacing1"/>
              <w:spacing w:before="0" w:after="0"/>
              <w:ind w:left="-169" w:right="-19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2023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</w:t>
            </w:r>
          </w:p>
          <w:p w14:paraId="615AAA31" w14:textId="77777777" w:rsidR="009B6BE8" w:rsidRPr="00500892" w:rsidRDefault="009B6BE8" w:rsidP="00784189">
            <w:pPr>
              <w:pStyle w:val="NoSpacing1"/>
              <w:spacing w:before="0" w:after="0"/>
              <w:ind w:left="-169" w:right="-19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2 200,0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6E400EE9" w14:textId="77777777" w:rsidR="009B6BE8" w:rsidRDefault="009B6BE8" w:rsidP="00784189">
            <w:pPr>
              <w:pStyle w:val="NoSpacing1"/>
              <w:spacing w:before="0" w:after="0"/>
              <w:ind w:left="-169" w:right="-19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2024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</w:t>
            </w:r>
          </w:p>
          <w:p w14:paraId="2A88FD2D" w14:textId="77777777" w:rsidR="009B6BE8" w:rsidRPr="00500892" w:rsidRDefault="009B6BE8" w:rsidP="00784189">
            <w:pPr>
              <w:pStyle w:val="NoSpacing1"/>
              <w:spacing w:before="0" w:after="0"/>
              <w:ind w:left="-169" w:right="-19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6 800,0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64657CFD" w14:textId="77777777" w:rsidR="009B6BE8" w:rsidRPr="00500892" w:rsidRDefault="009B6BE8" w:rsidP="00784189">
            <w:pPr>
              <w:pStyle w:val="NoSpacing1"/>
              <w:spacing w:before="0" w:after="0"/>
              <w:ind w:left="-16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2025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800,0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2478E75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нешние источники </w:t>
            </w:r>
          </w:p>
        </w:tc>
        <w:tc>
          <w:tcPr>
            <w:tcW w:w="649" w:type="pct"/>
          </w:tcPr>
          <w:p w14:paraId="4D5041A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Бюджет вовлеченных органов;</w:t>
            </w:r>
          </w:p>
          <w:p w14:paraId="1AF4B62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омощь партнеров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 развитию </w:t>
            </w:r>
          </w:p>
        </w:tc>
        <w:tc>
          <w:tcPr>
            <w:tcW w:w="464" w:type="pct"/>
          </w:tcPr>
          <w:p w14:paraId="38FDFA3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2025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02752BA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1B4B78">
              <w:rPr>
                <w:rFonts w:ascii="Times New Roman" w:hAnsi="Times New Roman"/>
                <w:sz w:val="20"/>
                <w:szCs w:val="20"/>
                <w:lang w:val="ru-RU"/>
              </w:rPr>
              <w:t>(БМУ; ГИП; СИТ)</w:t>
            </w:r>
          </w:p>
          <w:p w14:paraId="64199D48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5B3C2A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4" w:type="pct"/>
          </w:tcPr>
          <w:p w14:paraId="1C3F55F0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67F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СИТКБ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44D0A6C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662">
              <w:rPr>
                <w:rFonts w:ascii="Times New Roman" w:hAnsi="Times New Roman"/>
                <w:sz w:val="20"/>
                <w:szCs w:val="20"/>
                <w:lang w:val="ru-RU"/>
              </w:rPr>
              <w:t>АЭУ</w:t>
            </w:r>
          </w:p>
        </w:tc>
      </w:tr>
      <w:tr w:rsidR="009B6BE8" w:rsidRPr="0069618B" w14:paraId="53661260" w14:textId="77777777" w:rsidTr="00784189">
        <w:trPr>
          <w:trHeight w:val="20"/>
        </w:trPr>
        <w:tc>
          <w:tcPr>
            <w:tcW w:w="647" w:type="pct"/>
            <w:vMerge/>
          </w:tcPr>
          <w:p w14:paraId="4A1673C5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5A642F52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5.3.2. Создание АИС «Государственный регистр генетических данных» для управления биологическим материалом, взятым у лиц, подлежащих генетической регистрации</w:t>
            </w:r>
          </w:p>
          <w:p w14:paraId="50784610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56" w:type="pct"/>
          </w:tcPr>
          <w:p w14:paraId="3124B585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Разработанное 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остановление Правительства;</w:t>
            </w:r>
          </w:p>
          <w:p w14:paraId="685483C2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разработан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ехническое задание;</w:t>
            </w:r>
          </w:p>
          <w:p w14:paraId="0D4F9E85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приобретен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внедрен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я 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нформационная система;</w:t>
            </w:r>
          </w:p>
          <w:p w14:paraId="4280FD27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приобретен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борудование для лабораторий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697C9AC8" w14:textId="77777777" w:rsidR="009B6BE8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реализованная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нтероперабель</w:t>
            </w:r>
            <w:proofErr w:type="spellEnd"/>
          </w:p>
          <w:p w14:paraId="6C4ACDC9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ность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внешними АИС;</w:t>
            </w:r>
          </w:p>
          <w:p w14:paraId="0CC57DC7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гарантированный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остинг в </w:t>
            </w: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MCloud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95" w:type="pct"/>
          </w:tcPr>
          <w:p w14:paraId="0F76E22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000,0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5ECFE2F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нешние источники </w:t>
            </w:r>
          </w:p>
        </w:tc>
        <w:tc>
          <w:tcPr>
            <w:tcW w:w="649" w:type="pct"/>
          </w:tcPr>
          <w:p w14:paraId="6842F8E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вовлеченных органов;</w:t>
            </w:r>
          </w:p>
          <w:p w14:paraId="6C542B6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омощь партнеров по развитию </w:t>
            </w:r>
          </w:p>
        </w:tc>
        <w:tc>
          <w:tcPr>
            <w:tcW w:w="464" w:type="pct"/>
          </w:tcPr>
          <w:p w14:paraId="74112A8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2024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5199C52D" w14:textId="77777777" w:rsidR="009B6BE8" w:rsidRPr="00CF7E7C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CF7E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(УППБП; </w:t>
            </w:r>
          </w:p>
          <w:p w14:paraId="132E2F7C" w14:textId="77777777" w:rsidR="009B6BE8" w:rsidRPr="004C211A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F7E7C">
              <w:rPr>
                <w:rFonts w:ascii="Times New Roman" w:hAnsi="Times New Roman"/>
                <w:sz w:val="20"/>
                <w:szCs w:val="20"/>
                <w:lang w:val="ru-RU"/>
              </w:rPr>
              <w:t>ГИП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CF7E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СИТ)</w:t>
            </w:r>
          </w:p>
        </w:tc>
        <w:tc>
          <w:tcPr>
            <w:tcW w:w="644" w:type="pct"/>
          </w:tcPr>
          <w:p w14:paraId="6DE05D3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500892" w14:paraId="76DC0E98" w14:textId="77777777" w:rsidTr="00784189">
        <w:trPr>
          <w:trHeight w:val="20"/>
        </w:trPr>
        <w:tc>
          <w:tcPr>
            <w:tcW w:w="647" w:type="pct"/>
            <w:vMerge/>
          </w:tcPr>
          <w:p w14:paraId="0DDBDAA6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465FC9C0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5.3.3. Развитие АИС 112 с целью предоставления дополнительных данных по экстренному делу посредством доступа к базам данных и сопоставления данных из указанной системы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повторно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характер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инцидента, доступ диспетчеров к единому интерфейсу АИС 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инистерства внутренних дел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мобильное приложение, сообщающее о задачах ресурсов по реагированию </w:t>
            </w:r>
          </w:p>
        </w:tc>
        <w:tc>
          <w:tcPr>
            <w:tcW w:w="556" w:type="pct"/>
          </w:tcPr>
          <w:p w14:paraId="63CBB479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Разработанная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нформационная система;</w:t>
            </w:r>
          </w:p>
          <w:p w14:paraId="18D76B1D" w14:textId="77777777" w:rsidR="009B6BE8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реализованная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нтероперабель</w:t>
            </w:r>
            <w:proofErr w:type="spellEnd"/>
          </w:p>
          <w:p w14:paraId="1B34F341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ность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внешними АИС;</w:t>
            </w:r>
          </w:p>
          <w:p w14:paraId="5964D589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гарантированный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остинг в </w:t>
            </w: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MCloud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0C60C935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внедрен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обильный порядок взаимодействия с ресурсами реагирования </w:t>
            </w:r>
          </w:p>
        </w:tc>
        <w:tc>
          <w:tcPr>
            <w:tcW w:w="495" w:type="pct"/>
          </w:tcPr>
          <w:p w14:paraId="7813A0F6" w14:textId="77777777" w:rsidR="009B6BE8" w:rsidRPr="00500892" w:rsidRDefault="009B6BE8" w:rsidP="00784189">
            <w:pPr>
              <w:pStyle w:val="NoSpacing1"/>
              <w:spacing w:before="0" w:after="0"/>
              <w:ind w:left="-16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500,0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2412EBBD" w14:textId="77777777" w:rsidR="009B6BE8" w:rsidRPr="00500892" w:rsidRDefault="009B6BE8" w:rsidP="00784189">
            <w:pPr>
              <w:pStyle w:val="NoSpacing1"/>
              <w:spacing w:before="0" w:after="0"/>
              <w:ind w:left="-16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2024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500,0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04EA7A9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нешние источники</w:t>
            </w:r>
          </w:p>
        </w:tc>
        <w:tc>
          <w:tcPr>
            <w:tcW w:w="649" w:type="pct"/>
          </w:tcPr>
          <w:p w14:paraId="326CDC6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вовлеченных органов;</w:t>
            </w:r>
          </w:p>
          <w:p w14:paraId="1550191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омощь партнеров по развитию </w:t>
            </w:r>
          </w:p>
          <w:p w14:paraId="3CDF274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4" w:type="pct"/>
          </w:tcPr>
          <w:p w14:paraId="57F290C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2024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0FAA09A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AF07D7">
              <w:rPr>
                <w:rFonts w:ascii="Times New Roman" w:hAnsi="Times New Roman"/>
                <w:sz w:val="20"/>
                <w:szCs w:val="20"/>
                <w:lang w:val="ru-RU"/>
              </w:rPr>
              <w:t>(СИТ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AF07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ГИПП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AF07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ГИП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; </w:t>
            </w:r>
            <w:r w:rsidRPr="00AF07D7">
              <w:rPr>
                <w:rFonts w:ascii="Times New Roman" w:hAnsi="Times New Roman"/>
                <w:sz w:val="20"/>
                <w:szCs w:val="20"/>
                <w:lang w:val="ru-RU"/>
              </w:rPr>
              <w:t>ГИЧС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AF07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ГИК)</w:t>
            </w:r>
          </w:p>
          <w:p w14:paraId="094104D8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E63764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4" w:type="pct"/>
          </w:tcPr>
          <w:p w14:paraId="68BDA19D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Служба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112;</w:t>
            </w:r>
          </w:p>
          <w:p w14:paraId="4DEDEEB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67F6">
              <w:rPr>
                <w:rFonts w:ascii="Times New Roman" w:hAnsi="Times New Roman"/>
                <w:sz w:val="20"/>
                <w:szCs w:val="20"/>
                <w:lang w:val="ru-RU"/>
              </w:rPr>
              <w:t>СИТКБ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3BEC6EF3" w14:textId="77777777" w:rsid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662">
              <w:rPr>
                <w:rFonts w:ascii="Times New Roman" w:hAnsi="Times New Roman"/>
                <w:sz w:val="20"/>
                <w:szCs w:val="20"/>
                <w:lang w:val="ru-RU"/>
              </w:rPr>
              <w:t>АЭУ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869332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МЗ</w:t>
            </w:r>
          </w:p>
        </w:tc>
      </w:tr>
      <w:tr w:rsidR="009B6BE8" w:rsidRPr="0069618B" w14:paraId="2F075E98" w14:textId="77777777" w:rsidTr="00784189">
        <w:trPr>
          <w:trHeight w:val="20"/>
        </w:trPr>
        <w:tc>
          <w:tcPr>
            <w:tcW w:w="647" w:type="pct"/>
            <w:vMerge/>
          </w:tcPr>
          <w:p w14:paraId="7328DCAB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01A68B47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5.3.4. Внедрение Автоматизированной системы пограничного контроля (e-</w:t>
            </w: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Gate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для сокращения времени пересечения государственной границы </w:t>
            </w:r>
          </w:p>
        </w:tc>
        <w:tc>
          <w:tcPr>
            <w:tcW w:w="556" w:type="pct"/>
          </w:tcPr>
          <w:p w14:paraId="6D39DFB5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риобретен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внедрен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нформационная система;</w:t>
            </w:r>
          </w:p>
          <w:p w14:paraId="60481671" w14:textId="77777777" w:rsidR="009B6BE8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реализованная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нтероперабель</w:t>
            </w:r>
            <w:proofErr w:type="spellEnd"/>
          </w:p>
          <w:p w14:paraId="4891E3D0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ность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внешними АИС;</w:t>
            </w:r>
          </w:p>
          <w:p w14:paraId="1FDD7895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гарантированный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остинг в </w:t>
            </w: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MCloud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95" w:type="pct"/>
          </w:tcPr>
          <w:p w14:paraId="0E67B3B0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500,0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3B652C5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нешние источники</w:t>
            </w:r>
          </w:p>
        </w:tc>
        <w:tc>
          <w:tcPr>
            <w:tcW w:w="649" w:type="pct"/>
          </w:tcPr>
          <w:p w14:paraId="3362274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вовлеченных органов;</w:t>
            </w:r>
          </w:p>
          <w:p w14:paraId="578967F8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омощь партнеров по развитию </w:t>
            </w:r>
          </w:p>
          <w:p w14:paraId="4D66702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4" w:type="pct"/>
          </w:tcPr>
          <w:p w14:paraId="6DE8966D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2024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0EDFB7C8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507747">
              <w:rPr>
                <w:rFonts w:ascii="Times New Roman" w:hAnsi="Times New Roman"/>
                <w:sz w:val="20"/>
                <w:szCs w:val="20"/>
                <w:lang w:val="ru-RU"/>
              </w:rPr>
              <w:t>(ГИПП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50774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СИТ)</w:t>
            </w:r>
          </w:p>
        </w:tc>
        <w:tc>
          <w:tcPr>
            <w:tcW w:w="644" w:type="pct"/>
          </w:tcPr>
          <w:p w14:paraId="379A219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51A2BCF7" w14:textId="77777777" w:rsidTr="00784189">
        <w:trPr>
          <w:trHeight w:val="20"/>
        </w:trPr>
        <w:tc>
          <w:tcPr>
            <w:tcW w:w="647" w:type="pct"/>
            <w:vMerge/>
          </w:tcPr>
          <w:p w14:paraId="48C4C4A9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3FB96043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5.3.5. Развитие автоматизирован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ной информационной системы для выдачи информации о пересечении государственной границы лицами и транспортными средствами </w:t>
            </w:r>
          </w:p>
          <w:p w14:paraId="45AEAE26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56" w:type="pct"/>
          </w:tcPr>
          <w:p w14:paraId="595BD067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риобретен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внедрен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нформационная система;</w:t>
            </w:r>
          </w:p>
          <w:p w14:paraId="3256EF23" w14:textId="77777777" w:rsidR="009B6BE8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реализованная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нтероперабель</w:t>
            </w:r>
            <w:proofErr w:type="spellEnd"/>
          </w:p>
          <w:p w14:paraId="4C20E4E3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ность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внешними АИС;</w:t>
            </w:r>
          </w:p>
          <w:p w14:paraId="24F9A3C5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гарантированный х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остинг в </w:t>
            </w: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MCloud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95" w:type="pct"/>
          </w:tcPr>
          <w:p w14:paraId="180C851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150,0 </w:t>
            </w:r>
          </w:p>
        </w:tc>
        <w:tc>
          <w:tcPr>
            <w:tcW w:w="649" w:type="pct"/>
          </w:tcPr>
          <w:p w14:paraId="335AE35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вовлеченн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ых органов;</w:t>
            </w:r>
          </w:p>
          <w:p w14:paraId="40CFDFC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4" w:type="pct"/>
          </w:tcPr>
          <w:p w14:paraId="01C90CC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варта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18FC9B5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Министерство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внутренних дел </w:t>
            </w:r>
            <w:r w:rsidRPr="00507747">
              <w:rPr>
                <w:rFonts w:ascii="Times New Roman" w:hAnsi="Times New Roman"/>
                <w:sz w:val="20"/>
                <w:szCs w:val="20"/>
                <w:lang w:val="ru-RU"/>
              </w:rPr>
              <w:t>(ГИПП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50774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СИТ)</w:t>
            </w:r>
          </w:p>
          <w:p w14:paraId="2DE133E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  <w:p w14:paraId="3390EBBA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4" w:type="pct"/>
          </w:tcPr>
          <w:p w14:paraId="59B00AF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500892" w14:paraId="671658B7" w14:textId="77777777" w:rsidTr="00784189">
        <w:trPr>
          <w:trHeight w:val="20"/>
        </w:trPr>
        <w:tc>
          <w:tcPr>
            <w:tcW w:w="647" w:type="pct"/>
            <w:vMerge/>
          </w:tcPr>
          <w:p w14:paraId="6B3831E2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65DEA95B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5.3.6. Создание Системы предварительной регистрации пересечения государственной границы </w:t>
            </w:r>
          </w:p>
          <w:p w14:paraId="2A13E472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56" w:type="pct"/>
          </w:tcPr>
          <w:p w14:paraId="582FC1D4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твержден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остановление Правительства; </w:t>
            </w:r>
          </w:p>
          <w:p w14:paraId="3B2BC8BE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приобретен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внедрен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нформационная система;</w:t>
            </w:r>
          </w:p>
          <w:p w14:paraId="19C0FBFD" w14:textId="77777777" w:rsidR="009B6BE8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реализованная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нтероперабель</w:t>
            </w:r>
            <w:proofErr w:type="spellEnd"/>
          </w:p>
          <w:p w14:paraId="1B8FE005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ность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внешними АИС;</w:t>
            </w:r>
          </w:p>
          <w:p w14:paraId="7991E1C0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гарантированный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хостинг в </w:t>
            </w: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MCloud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95" w:type="pct"/>
          </w:tcPr>
          <w:p w14:paraId="6C8E7CF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400,0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315CA6B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нешние источники</w:t>
            </w:r>
          </w:p>
        </w:tc>
        <w:tc>
          <w:tcPr>
            <w:tcW w:w="649" w:type="pct"/>
          </w:tcPr>
          <w:p w14:paraId="4A754B2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Помощь партнеров по развитию </w:t>
            </w:r>
          </w:p>
          <w:p w14:paraId="10D0A3E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4" w:type="pct"/>
          </w:tcPr>
          <w:p w14:paraId="2F2CD07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2025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65469FF3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507747">
              <w:rPr>
                <w:rFonts w:ascii="Times New Roman" w:hAnsi="Times New Roman"/>
                <w:sz w:val="20"/>
                <w:szCs w:val="20"/>
                <w:lang w:val="ru-RU"/>
              </w:rPr>
              <w:t>(ГИПП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50774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СИТ)</w:t>
            </w:r>
          </w:p>
          <w:p w14:paraId="61731FF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89F30A3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4" w:type="pct"/>
          </w:tcPr>
          <w:p w14:paraId="2E199D21" w14:textId="77777777" w:rsidR="009B6BE8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Таможенная служба</w:t>
            </w:r>
          </w:p>
          <w:p w14:paraId="27ADD282" w14:textId="77777777" w:rsidR="009B6BE8" w:rsidRDefault="009B6BE8" w:rsidP="00784189">
            <w:pPr>
              <w:ind w:firstLine="418"/>
            </w:pPr>
          </w:p>
          <w:p w14:paraId="52717EB2" w14:textId="77777777" w:rsidR="009B6BE8" w:rsidRPr="00062F74" w:rsidRDefault="009B6BE8" w:rsidP="00784189">
            <w:pPr>
              <w:ind w:firstLine="418"/>
              <w:jc w:val="center"/>
            </w:pPr>
            <w:r>
              <w:t xml:space="preserve"> </w:t>
            </w:r>
          </w:p>
        </w:tc>
      </w:tr>
      <w:tr w:rsidR="009B6BE8" w:rsidRPr="00500892" w14:paraId="4CADC32F" w14:textId="77777777" w:rsidTr="00784189">
        <w:trPr>
          <w:trHeight w:val="20"/>
        </w:trPr>
        <w:tc>
          <w:tcPr>
            <w:tcW w:w="647" w:type="pct"/>
            <w:vMerge/>
          </w:tcPr>
          <w:p w14:paraId="5F564D74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0CE64757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5.3.7. Развитие Информационной системы «Оперативный центр сотрудничества» (ИС ОЦС) ГИПП для деятельности по планированию контрол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я за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государственной границ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56" w:type="pct"/>
          </w:tcPr>
          <w:p w14:paraId="794B932B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Разработанная 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нформационная система;</w:t>
            </w:r>
          </w:p>
          <w:p w14:paraId="6359CC29" w14:textId="77777777" w:rsidR="009B6BE8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гарантированная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нтероперабель</w:t>
            </w:r>
            <w:proofErr w:type="spellEnd"/>
          </w:p>
          <w:p w14:paraId="06FA1E55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ность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внешними АИС;</w:t>
            </w:r>
          </w:p>
          <w:p w14:paraId="446A69C3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гарантированный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х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остинг в </w:t>
            </w: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MCloud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95" w:type="pct"/>
          </w:tcPr>
          <w:p w14:paraId="4168313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700,0</w:t>
            </w:r>
          </w:p>
          <w:p w14:paraId="5535AB0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9" w:type="pct"/>
          </w:tcPr>
          <w:p w14:paraId="06EE27E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вовлеченных органов;</w:t>
            </w:r>
          </w:p>
          <w:p w14:paraId="797D508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4" w:type="pct"/>
          </w:tcPr>
          <w:p w14:paraId="57886C0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27A4CF3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507747">
              <w:rPr>
                <w:rFonts w:ascii="Times New Roman" w:hAnsi="Times New Roman"/>
                <w:sz w:val="20"/>
                <w:szCs w:val="20"/>
                <w:lang w:val="ru-RU"/>
              </w:rPr>
              <w:t>(ГИПП)</w:t>
            </w:r>
          </w:p>
        </w:tc>
        <w:tc>
          <w:tcPr>
            <w:tcW w:w="644" w:type="pct"/>
          </w:tcPr>
          <w:p w14:paraId="78AE2AD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500892" w14:paraId="7AE9BBDF" w14:textId="77777777" w:rsidTr="00784189">
        <w:trPr>
          <w:trHeight w:val="20"/>
        </w:trPr>
        <w:tc>
          <w:tcPr>
            <w:tcW w:w="647" w:type="pct"/>
            <w:vMerge/>
          </w:tcPr>
          <w:p w14:paraId="4125B685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5ED7DAFD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5.3.8. Создание информационной системы для биометрической идентификации пассажиров на пунктах пересечения границы (FRS, цифровые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отпечатки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556" w:type="pct"/>
          </w:tcPr>
          <w:p w14:paraId="19F9117A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аз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работанная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внедрен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я 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нформационная система;</w:t>
            </w:r>
          </w:p>
          <w:p w14:paraId="03202893" w14:textId="77777777" w:rsidR="009B6BE8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реализованная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нтероперабель</w:t>
            </w:r>
            <w:proofErr w:type="spellEnd"/>
          </w:p>
          <w:p w14:paraId="03C14C2C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ность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внешними АИС;</w:t>
            </w:r>
          </w:p>
          <w:p w14:paraId="2993F361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гарантирова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ный х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остинг в </w:t>
            </w: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MCloud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95" w:type="pct"/>
          </w:tcPr>
          <w:p w14:paraId="2BEC8DF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100,0</w:t>
            </w:r>
          </w:p>
          <w:p w14:paraId="2D0F4776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9" w:type="pct"/>
          </w:tcPr>
          <w:p w14:paraId="3E354C5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вовлеченных органов;</w:t>
            </w:r>
          </w:p>
          <w:p w14:paraId="1DBDF52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4" w:type="pct"/>
          </w:tcPr>
          <w:p w14:paraId="1B7328B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2BEDFA3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DB4FC3">
              <w:rPr>
                <w:rFonts w:ascii="Times New Roman" w:hAnsi="Times New Roman"/>
                <w:sz w:val="20"/>
                <w:szCs w:val="20"/>
                <w:lang w:val="ru-RU"/>
              </w:rPr>
              <w:t>(ГИПП)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63A565AD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B3A792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4" w:type="pct"/>
          </w:tcPr>
          <w:p w14:paraId="6D47EA0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5CF3">
              <w:rPr>
                <w:rFonts w:ascii="Times New Roman" w:hAnsi="Times New Roman"/>
                <w:sz w:val="20"/>
                <w:szCs w:val="20"/>
                <w:lang w:val="ru-RU"/>
              </w:rPr>
              <w:t>АПУ</w:t>
            </w:r>
          </w:p>
        </w:tc>
      </w:tr>
      <w:tr w:rsidR="009B6BE8" w:rsidRPr="00500892" w14:paraId="49EEED01" w14:textId="77777777" w:rsidTr="00784189">
        <w:trPr>
          <w:trHeight w:val="20"/>
        </w:trPr>
        <w:tc>
          <w:tcPr>
            <w:tcW w:w="647" w:type="pct"/>
            <w:vMerge/>
          </w:tcPr>
          <w:p w14:paraId="73D9562A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73CB88B5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5.3.9. Развитие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информационной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системы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для внедрения электронного талона в 10 пунктах пересечения государственной границы (со статусом «международный»)</w:t>
            </w:r>
          </w:p>
        </w:tc>
        <w:tc>
          <w:tcPr>
            <w:tcW w:w="556" w:type="pct"/>
          </w:tcPr>
          <w:p w14:paraId="624886E8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азвита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внедрен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10 пунктах пересечения границы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нформационная система;</w:t>
            </w:r>
          </w:p>
          <w:p w14:paraId="136C5590" w14:textId="77777777" w:rsidR="009B6BE8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реализованная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нтероперабель</w:t>
            </w:r>
            <w:proofErr w:type="spellEnd"/>
          </w:p>
          <w:p w14:paraId="3E1B42A4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ность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внешними АИС;</w:t>
            </w:r>
          </w:p>
          <w:p w14:paraId="36D85270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гарантированный х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остинг в </w:t>
            </w: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MCloud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95" w:type="pct"/>
          </w:tcPr>
          <w:p w14:paraId="23DF69C2" w14:textId="77777777" w:rsidR="009B6BE8" w:rsidRDefault="009B6BE8" w:rsidP="00784189">
            <w:pPr>
              <w:pStyle w:val="NoSpacing1"/>
              <w:spacing w:before="0" w:after="0"/>
              <w:ind w:left="-169" w:right="-12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10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000,0; </w:t>
            </w:r>
          </w:p>
          <w:p w14:paraId="4CE8ED80" w14:textId="77777777" w:rsidR="009B6BE8" w:rsidRPr="00500892" w:rsidRDefault="009B6BE8" w:rsidP="00784189">
            <w:pPr>
              <w:pStyle w:val="NoSpacing1"/>
              <w:spacing w:before="0" w:after="0"/>
              <w:ind w:left="-169" w:right="-12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2024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10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000,0;</w:t>
            </w:r>
          </w:p>
          <w:p w14:paraId="1EEC1FE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нешние источники</w:t>
            </w:r>
          </w:p>
        </w:tc>
        <w:tc>
          <w:tcPr>
            <w:tcW w:w="649" w:type="pct"/>
          </w:tcPr>
          <w:p w14:paraId="63913AB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Помощь партнеров по развитию </w:t>
            </w:r>
          </w:p>
        </w:tc>
        <w:tc>
          <w:tcPr>
            <w:tcW w:w="464" w:type="pct"/>
          </w:tcPr>
          <w:p w14:paraId="5587194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2024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3AE0E673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3E503E">
              <w:rPr>
                <w:rFonts w:ascii="Times New Roman" w:hAnsi="Times New Roman"/>
                <w:sz w:val="20"/>
                <w:szCs w:val="20"/>
                <w:lang w:val="ru-RU"/>
              </w:rPr>
              <w:t>(ГИПП)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60F58BB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6FDBF53" w14:textId="77777777" w:rsidR="009B6BE8" w:rsidRPr="003E503E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</w:tcPr>
          <w:p w14:paraId="0FA1B6C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Таможенная служба</w:t>
            </w:r>
          </w:p>
        </w:tc>
      </w:tr>
      <w:tr w:rsidR="009B6BE8" w:rsidRPr="00500892" w14:paraId="2D180523" w14:textId="77777777" w:rsidTr="00784189">
        <w:trPr>
          <w:trHeight w:val="20"/>
        </w:trPr>
        <w:tc>
          <w:tcPr>
            <w:tcW w:w="647" w:type="pct"/>
            <w:vMerge/>
          </w:tcPr>
          <w:p w14:paraId="6E0715FA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20E31720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5.3.10.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Расширение функций для АИС Государственный регистр оружия (ГРО)</w:t>
            </w:r>
          </w:p>
        </w:tc>
        <w:tc>
          <w:tcPr>
            <w:tcW w:w="556" w:type="pct"/>
          </w:tcPr>
          <w:p w14:paraId="42FAF17A" w14:textId="77777777" w:rsidR="009B6BE8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Разработанная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операционализи</w:t>
            </w:r>
            <w:proofErr w:type="spellEnd"/>
          </w:p>
          <w:p w14:paraId="300EC0C5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рованная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нформационная система;</w:t>
            </w:r>
          </w:p>
          <w:p w14:paraId="41060B2D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реализованная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нтероперабельность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внешними АИС;</w:t>
            </w:r>
          </w:p>
          <w:p w14:paraId="1FE78D60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разработанный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поряд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единого учета и мониторинга оборота оружия и боеприпасов из оснащения в рамках учреждений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Министерства внутренних дел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95" w:type="pct"/>
          </w:tcPr>
          <w:p w14:paraId="11274F0E" w14:textId="77777777" w:rsidR="009B6BE8" w:rsidRDefault="009B6BE8" w:rsidP="00784189">
            <w:pPr>
              <w:pStyle w:val="NoSpacing1"/>
              <w:spacing w:before="0" w:after="0"/>
              <w:ind w:left="-16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2023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500,0; </w:t>
            </w:r>
          </w:p>
          <w:p w14:paraId="2C1081E3" w14:textId="77777777" w:rsidR="009B6BE8" w:rsidRPr="00500892" w:rsidRDefault="009B6BE8" w:rsidP="00784189">
            <w:pPr>
              <w:pStyle w:val="NoSpacing1"/>
              <w:spacing w:before="0" w:after="0"/>
              <w:ind w:left="-16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2024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000,0;</w:t>
            </w:r>
          </w:p>
          <w:p w14:paraId="1053A4F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нешние источники</w:t>
            </w:r>
          </w:p>
        </w:tc>
        <w:tc>
          <w:tcPr>
            <w:tcW w:w="649" w:type="pct"/>
          </w:tcPr>
          <w:p w14:paraId="73ECD78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вовлеченных органов;</w:t>
            </w:r>
          </w:p>
          <w:p w14:paraId="6015EFB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омощь партнеров по развитию </w:t>
            </w:r>
          </w:p>
          <w:p w14:paraId="449977C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4" w:type="pct"/>
          </w:tcPr>
          <w:p w14:paraId="4E94C74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2024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3CAE2BFD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3E503E">
              <w:rPr>
                <w:rFonts w:ascii="Times New Roman" w:hAnsi="Times New Roman"/>
                <w:sz w:val="20"/>
                <w:szCs w:val="20"/>
                <w:lang w:val="ru-RU"/>
              </w:rPr>
              <w:t>(ГИП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3E50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СИТ)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00DA550B" w14:textId="77777777" w:rsidR="009B6BE8" w:rsidRPr="00500892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2FD291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4" w:type="pct"/>
          </w:tcPr>
          <w:p w14:paraId="551E23A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67F6">
              <w:rPr>
                <w:rFonts w:ascii="Times New Roman" w:hAnsi="Times New Roman"/>
                <w:sz w:val="20"/>
                <w:szCs w:val="20"/>
                <w:lang w:val="ru-RU"/>
              </w:rPr>
              <w:t>СИТКБ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0049DFB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290D6F55" w14:textId="77777777" w:rsidTr="00784189">
        <w:trPr>
          <w:trHeight w:val="20"/>
        </w:trPr>
        <w:tc>
          <w:tcPr>
            <w:tcW w:w="647" w:type="pct"/>
            <w:vMerge/>
          </w:tcPr>
          <w:p w14:paraId="0D89D627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7BE94E23" w14:textId="77777777" w:rsidR="009B6BE8" w:rsidRPr="00500892" w:rsidRDefault="009B6BE8" w:rsidP="00784189">
            <w:pPr>
              <w:pStyle w:val="NoSpacing1"/>
              <w:tabs>
                <w:tab w:val="center" w:pos="730"/>
              </w:tabs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5.3.11.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Развитие АИС в целях поддержки оперативной деятельности СВЗБК для оценки рисков коррупции, учета дисциплинарных отклонений и управления делами по их рассмотрению, учета лиц, имеющих доступ к государственной тайне </w:t>
            </w:r>
          </w:p>
        </w:tc>
        <w:tc>
          <w:tcPr>
            <w:tcW w:w="556" w:type="pct"/>
          </w:tcPr>
          <w:p w14:paraId="406788DB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недрен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нформационная система </w:t>
            </w:r>
          </w:p>
        </w:tc>
        <w:tc>
          <w:tcPr>
            <w:tcW w:w="495" w:type="pct"/>
          </w:tcPr>
          <w:p w14:paraId="5EFA0203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500,0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382C1FB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нешние источники</w:t>
            </w:r>
          </w:p>
        </w:tc>
        <w:tc>
          <w:tcPr>
            <w:tcW w:w="649" w:type="pct"/>
          </w:tcPr>
          <w:p w14:paraId="0FCA1F5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Помощь партнеров по развитию </w:t>
            </w:r>
          </w:p>
          <w:p w14:paraId="58209D8D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649015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4" w:type="pct"/>
          </w:tcPr>
          <w:p w14:paraId="69C63023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2024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7331A98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662766">
              <w:rPr>
                <w:rFonts w:ascii="Times New Roman" w:hAnsi="Times New Roman"/>
                <w:sz w:val="20"/>
                <w:szCs w:val="20"/>
                <w:lang w:val="ru-RU"/>
              </w:rPr>
              <w:t>(СВЗБК; СИТ)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5341485B" w14:textId="77777777" w:rsidR="009B6BE8" w:rsidRPr="00467E0B" w:rsidRDefault="009B6BE8" w:rsidP="00784189">
            <w:pPr>
              <w:pStyle w:val="NoSpacing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4" w:type="pct"/>
          </w:tcPr>
          <w:p w14:paraId="0A819A6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6071E9B7" w14:textId="77777777" w:rsidTr="00784189">
        <w:trPr>
          <w:trHeight w:val="20"/>
        </w:trPr>
        <w:tc>
          <w:tcPr>
            <w:tcW w:w="647" w:type="pct"/>
            <w:vMerge/>
          </w:tcPr>
          <w:p w14:paraId="0374EAC5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375F47B5" w14:textId="77777777" w:rsidR="009B6BE8" w:rsidRPr="00B0377E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5.3.12.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Создание АИС электронного дела о правонарушении </w:t>
            </w:r>
          </w:p>
        </w:tc>
        <w:tc>
          <w:tcPr>
            <w:tcW w:w="556" w:type="pct"/>
          </w:tcPr>
          <w:p w14:paraId="5D4EB0C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твержден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Постановление Правительства;</w:t>
            </w:r>
          </w:p>
          <w:p w14:paraId="2EE1EF0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внедрен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нформационная система;</w:t>
            </w:r>
          </w:p>
          <w:p w14:paraId="2C9BED1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реализованная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нтероперабельно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сть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внешними АИС;</w:t>
            </w:r>
          </w:p>
          <w:p w14:paraId="74E31D0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гарантированный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хостинг в </w:t>
            </w: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MCloud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95" w:type="pct"/>
          </w:tcPr>
          <w:p w14:paraId="47DDDD60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500,0</w:t>
            </w:r>
          </w:p>
          <w:p w14:paraId="25829680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9" w:type="pct"/>
          </w:tcPr>
          <w:p w14:paraId="1DD47230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Бюджет вовлеченных органов </w:t>
            </w:r>
          </w:p>
        </w:tc>
        <w:tc>
          <w:tcPr>
            <w:tcW w:w="464" w:type="pct"/>
          </w:tcPr>
          <w:p w14:paraId="7A2D4C10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2024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36CBFD98" w14:textId="77777777" w:rsidR="009B6BE8" w:rsidRPr="00662766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66276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(СИТ) </w:t>
            </w:r>
          </w:p>
          <w:p w14:paraId="4ACC8CC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4" w:type="pct"/>
          </w:tcPr>
          <w:p w14:paraId="2440AE78" w14:textId="77777777" w:rsidR="009B6BE8" w:rsidRPr="00642BBF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Национальные органы, выступающие в качестве констатирующих агентов, согласно Кодексу Республики Молдова о правонару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шениях № 218/2008</w:t>
            </w:r>
          </w:p>
        </w:tc>
      </w:tr>
      <w:tr w:rsidR="009B6BE8" w:rsidRPr="00500892" w14:paraId="7CACB212" w14:textId="77777777" w:rsidTr="00784189">
        <w:trPr>
          <w:trHeight w:val="20"/>
        </w:trPr>
        <w:tc>
          <w:tcPr>
            <w:tcW w:w="647" w:type="pct"/>
            <w:vMerge/>
          </w:tcPr>
          <w:p w14:paraId="0D1FED32" w14:textId="77777777" w:rsidR="009B6BE8" w:rsidRPr="00642BBF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1CDB573B" w14:textId="77777777" w:rsidR="009B6BE8" w:rsidRPr="00B0377E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5.3.13.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Создание АИС электронного уголовного дела</w:t>
            </w:r>
          </w:p>
        </w:tc>
        <w:tc>
          <w:tcPr>
            <w:tcW w:w="556" w:type="pct"/>
          </w:tcPr>
          <w:p w14:paraId="25AE3186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твержден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Постановление Правительства;</w:t>
            </w:r>
          </w:p>
          <w:p w14:paraId="26AEB946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внедрен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нформационная система;</w:t>
            </w:r>
          </w:p>
          <w:p w14:paraId="180672DF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реализованная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нтероперабельность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внешними АИС;</w:t>
            </w:r>
          </w:p>
          <w:p w14:paraId="4A719094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гарантированный х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остинг в </w:t>
            </w: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MCloud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95" w:type="pct"/>
          </w:tcPr>
          <w:p w14:paraId="01C4671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250,0</w:t>
            </w:r>
          </w:p>
          <w:p w14:paraId="66B4AC3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9" w:type="pct"/>
          </w:tcPr>
          <w:p w14:paraId="3C3F63F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Бюджет вовлеченных органов </w:t>
            </w:r>
          </w:p>
          <w:p w14:paraId="66E9FA9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4" w:type="pct"/>
          </w:tcPr>
          <w:p w14:paraId="393FCEE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5FF1F99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135D3D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(УППБП; СИТ; ГИП; ГИПП; СВЗБК);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6100149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Генеральная прокуратура;</w:t>
            </w:r>
          </w:p>
          <w:p w14:paraId="5B234B7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юстиции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413B15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4" w:type="pct"/>
          </w:tcPr>
          <w:p w14:paraId="3286E930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055E13BB" w14:textId="77777777" w:rsidTr="00784189">
        <w:trPr>
          <w:trHeight w:val="20"/>
        </w:trPr>
        <w:tc>
          <w:tcPr>
            <w:tcW w:w="647" w:type="pct"/>
            <w:vMerge/>
          </w:tcPr>
          <w:p w14:paraId="0838625D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76224D25" w14:textId="77777777" w:rsidR="009B6BE8" w:rsidRDefault="009B6BE8" w:rsidP="00784189">
            <w:pPr>
              <w:pStyle w:val="NoSpacing1"/>
              <w:tabs>
                <w:tab w:val="center" w:pos="730"/>
              </w:tabs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5.3.14.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Развитие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операционализация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АИС «Уведомления»</w:t>
            </w:r>
          </w:p>
          <w:p w14:paraId="1CF66999" w14:textId="77777777" w:rsidR="009B6BE8" w:rsidRPr="00E7419B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56" w:type="pct"/>
          </w:tcPr>
          <w:p w14:paraId="343DCE73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твержден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Постановление Правительства;</w:t>
            </w:r>
          </w:p>
          <w:p w14:paraId="4225F0A3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разработанная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оерационализированная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нформационная система;</w:t>
            </w:r>
          </w:p>
          <w:p w14:paraId="448D7568" w14:textId="77777777" w:rsidR="009B6BE8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реализованная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нтероперабель</w:t>
            </w:r>
            <w:proofErr w:type="spellEnd"/>
          </w:p>
          <w:p w14:paraId="01DDE89B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ность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внешними АИС;</w:t>
            </w:r>
          </w:p>
          <w:p w14:paraId="39314346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гарантированный х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остинг в </w:t>
            </w: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MCloud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95" w:type="pct"/>
          </w:tcPr>
          <w:p w14:paraId="31EE9A6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1 000,0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29A6B80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нешние источники</w:t>
            </w:r>
          </w:p>
        </w:tc>
        <w:tc>
          <w:tcPr>
            <w:tcW w:w="649" w:type="pct"/>
          </w:tcPr>
          <w:p w14:paraId="7BEE2D5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вовлеченных органов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B4D81A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омощь партнеров по развитию</w:t>
            </w:r>
          </w:p>
          <w:p w14:paraId="677395A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4" w:type="pct"/>
          </w:tcPr>
          <w:p w14:paraId="5840BAC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464A23F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91391E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(УПООПБ; СИТ; ГИП; ГИК; БМУ)</w:t>
            </w:r>
          </w:p>
        </w:tc>
        <w:tc>
          <w:tcPr>
            <w:tcW w:w="644" w:type="pct"/>
          </w:tcPr>
          <w:p w14:paraId="25533D2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5C532011" w14:textId="77777777" w:rsidTr="00784189">
        <w:trPr>
          <w:trHeight w:val="20"/>
        </w:trPr>
        <w:tc>
          <w:tcPr>
            <w:tcW w:w="647" w:type="pct"/>
            <w:vMerge/>
          </w:tcPr>
          <w:p w14:paraId="0527AB81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5DEB1AAD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5.3.15.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Развитие АИС «Государственного регистра дорожно-транспортных происшествий» с целью улучшения систем данных о дорожно-транспортных происшествиях, в том числе посредством внесения новых пакетов данных, согласно требованиям </w:t>
            </w: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CADaS</w:t>
            </w:r>
            <w:proofErr w:type="spellEnd"/>
          </w:p>
        </w:tc>
        <w:tc>
          <w:tcPr>
            <w:tcW w:w="556" w:type="pct"/>
          </w:tcPr>
          <w:p w14:paraId="1F6B3C23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Разработанная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операционализированная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нформационная система;</w:t>
            </w:r>
          </w:p>
          <w:p w14:paraId="6FEEC3A8" w14:textId="77777777" w:rsidR="009B6BE8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реализованная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нтероперабель</w:t>
            </w:r>
            <w:proofErr w:type="spellEnd"/>
          </w:p>
          <w:p w14:paraId="35D50608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ность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внешними АИС;</w:t>
            </w:r>
          </w:p>
          <w:p w14:paraId="48554071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гарантированный х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остинг в </w:t>
            </w: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MCloud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0995F93C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оличество сост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вленных системой отчетов </w:t>
            </w:r>
          </w:p>
        </w:tc>
        <w:tc>
          <w:tcPr>
            <w:tcW w:w="495" w:type="pct"/>
          </w:tcPr>
          <w:p w14:paraId="59871F8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000,0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2FD168B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нешние источники</w:t>
            </w:r>
          </w:p>
        </w:tc>
        <w:tc>
          <w:tcPr>
            <w:tcW w:w="649" w:type="pct"/>
          </w:tcPr>
          <w:p w14:paraId="0FAC0DA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Помощь партнеров по развитию</w:t>
            </w:r>
          </w:p>
          <w:p w14:paraId="569578B8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4" w:type="pct"/>
          </w:tcPr>
          <w:p w14:paraId="3F4500A3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2025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5536463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2E724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(СИТ; ГИП)</w:t>
            </w:r>
          </w:p>
        </w:tc>
        <w:tc>
          <w:tcPr>
            <w:tcW w:w="644" w:type="pct"/>
          </w:tcPr>
          <w:p w14:paraId="1E31172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117B9238" w14:textId="77777777" w:rsidTr="00784189">
        <w:trPr>
          <w:trHeight w:val="20"/>
        </w:trPr>
        <w:tc>
          <w:tcPr>
            <w:tcW w:w="647" w:type="pct"/>
            <w:vMerge/>
          </w:tcPr>
          <w:p w14:paraId="7C021CA4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7811B211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5.3.16.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Расширение АИС «Регистра учета правонарушений», который будет включать совокупность систематизированной информации о правонарушениях </w:t>
            </w:r>
          </w:p>
        </w:tc>
        <w:tc>
          <w:tcPr>
            <w:tcW w:w="556" w:type="pct"/>
          </w:tcPr>
          <w:p w14:paraId="59E924FE" w14:textId="77777777" w:rsidR="009B6BE8" w:rsidRPr="00500892" w:rsidRDefault="009B6BE8" w:rsidP="00784189">
            <w:pPr>
              <w:pStyle w:val="NoSpacing1"/>
              <w:spacing w:before="0" w:after="0"/>
              <w:ind w:left="-104" w:firstLine="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Разработанная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операционализированная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нформационная система;</w:t>
            </w:r>
          </w:p>
          <w:p w14:paraId="603D16FD" w14:textId="77777777" w:rsidR="009B6BE8" w:rsidRDefault="009B6BE8" w:rsidP="00784189">
            <w:pPr>
              <w:pStyle w:val="NoSpacing1"/>
              <w:spacing w:before="0" w:after="0"/>
              <w:ind w:left="-104" w:firstLine="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реализованная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нтероперабель</w:t>
            </w:r>
            <w:proofErr w:type="spellEnd"/>
          </w:p>
          <w:p w14:paraId="22A7C546" w14:textId="77777777" w:rsidR="009B6BE8" w:rsidRPr="00500892" w:rsidRDefault="009B6BE8" w:rsidP="00784189">
            <w:pPr>
              <w:pStyle w:val="NoSpacing1"/>
              <w:spacing w:before="0" w:after="0"/>
              <w:ind w:left="-104" w:firstLine="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ность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внутренних и внешних АИС;</w:t>
            </w:r>
          </w:p>
          <w:p w14:paraId="1947CE59" w14:textId="77777777" w:rsidR="009B6BE8" w:rsidRPr="00500892" w:rsidRDefault="009B6BE8" w:rsidP="00784189">
            <w:pPr>
              <w:pStyle w:val="NoSpacing1"/>
              <w:spacing w:before="0" w:after="0"/>
              <w:ind w:left="-104" w:firstLine="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гарантированный х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остинг в </w:t>
            </w: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MCloud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95" w:type="pct"/>
          </w:tcPr>
          <w:p w14:paraId="72C3DD7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700,0</w:t>
            </w:r>
          </w:p>
          <w:p w14:paraId="5F14BDE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9" w:type="pct"/>
          </w:tcPr>
          <w:p w14:paraId="39C546D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Бюджет вовлеченных органов </w:t>
            </w:r>
          </w:p>
        </w:tc>
        <w:tc>
          <w:tcPr>
            <w:tcW w:w="464" w:type="pct"/>
          </w:tcPr>
          <w:p w14:paraId="603C7C3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0B76A52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2E724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(СИТ)</w:t>
            </w:r>
          </w:p>
          <w:p w14:paraId="61AA61B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074A60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4" w:type="pct"/>
          </w:tcPr>
          <w:p w14:paraId="7612BCA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67F6">
              <w:rPr>
                <w:rFonts w:ascii="Times New Roman" w:hAnsi="Times New Roman"/>
                <w:sz w:val="20"/>
                <w:szCs w:val="20"/>
                <w:lang w:val="ru-RU"/>
              </w:rPr>
              <w:t>СИТКБ</w:t>
            </w:r>
            <w:r w:rsidRPr="005E0B59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47DD1A08" w14:textId="77777777" w:rsidR="009B6BE8" w:rsidRPr="005E0B59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662">
              <w:rPr>
                <w:rFonts w:ascii="Times New Roman" w:hAnsi="Times New Roman"/>
                <w:sz w:val="20"/>
                <w:szCs w:val="20"/>
                <w:lang w:val="ru-RU"/>
              </w:rPr>
              <w:t>АЭУ</w:t>
            </w:r>
            <w:r w:rsidRPr="005E0B59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083C6F0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органы, выступающие в качестве констатирующих агентов, согласно Кодексу Республики Молдова о правонарушениях № 218/2008</w:t>
            </w:r>
          </w:p>
        </w:tc>
      </w:tr>
      <w:tr w:rsidR="009B6BE8" w:rsidRPr="00500892" w14:paraId="268EAE08" w14:textId="77777777" w:rsidTr="00784189">
        <w:trPr>
          <w:trHeight w:val="20"/>
        </w:trPr>
        <w:tc>
          <w:tcPr>
            <w:tcW w:w="647" w:type="pct"/>
            <w:vMerge/>
          </w:tcPr>
          <w:p w14:paraId="4CA536CD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793422BF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5.3.17.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Развитие и реинжиниринг информационного решения для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RICC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предназначенного для хранения, обработки и использования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информации криминального характера, а также для единого учета преступлений </w:t>
            </w:r>
          </w:p>
        </w:tc>
        <w:tc>
          <w:tcPr>
            <w:tcW w:w="556" w:type="pct"/>
          </w:tcPr>
          <w:p w14:paraId="6025F624" w14:textId="77777777" w:rsidR="009B6BE8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недрен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нформационная система;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реализованная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нтероперабель</w:t>
            </w:r>
            <w:proofErr w:type="spellEnd"/>
          </w:p>
          <w:p w14:paraId="2B60AD8E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ность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внешних АИС;</w:t>
            </w:r>
          </w:p>
          <w:p w14:paraId="36EED855" w14:textId="77777777" w:rsidR="009B6BE8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реализованная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нтероперабель</w:t>
            </w:r>
            <w:proofErr w:type="spellEnd"/>
          </w:p>
          <w:p w14:paraId="03EE141E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ность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внешних и внутренних АИС;</w:t>
            </w:r>
          </w:p>
          <w:p w14:paraId="5F867134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гарантированный х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остинг в </w:t>
            </w: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MCloud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95" w:type="pct"/>
          </w:tcPr>
          <w:p w14:paraId="43B1BB78" w14:textId="77777777" w:rsidR="009B6BE8" w:rsidRPr="00500892" w:rsidRDefault="009B6BE8" w:rsidP="00784189">
            <w:pPr>
              <w:pStyle w:val="NoSpacing1"/>
              <w:spacing w:before="0" w:after="0"/>
              <w:ind w:left="-16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2023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200,0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1471D3CC" w14:textId="77777777" w:rsidR="009B6BE8" w:rsidRDefault="009B6BE8" w:rsidP="00784189">
            <w:pPr>
              <w:pStyle w:val="NoSpacing1"/>
              <w:spacing w:before="0" w:after="0"/>
              <w:ind w:left="-16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2024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</w:t>
            </w:r>
          </w:p>
          <w:p w14:paraId="6DD6ED7B" w14:textId="77777777" w:rsidR="009B6BE8" w:rsidRPr="00500892" w:rsidRDefault="009B6BE8" w:rsidP="00784189">
            <w:pPr>
              <w:pStyle w:val="NoSpacing1"/>
              <w:spacing w:before="0" w:after="0"/>
              <w:ind w:left="-16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700,0</w:t>
            </w:r>
          </w:p>
          <w:p w14:paraId="6961869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9" w:type="pct"/>
          </w:tcPr>
          <w:p w14:paraId="5D76037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Бюджет вовлеченных органов </w:t>
            </w:r>
          </w:p>
          <w:p w14:paraId="13708CB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4" w:type="pct"/>
          </w:tcPr>
          <w:p w14:paraId="5FD2BB5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2024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648" w:type="pct"/>
          </w:tcPr>
          <w:p w14:paraId="326AE728" w14:textId="77777777" w:rsidR="009B6BE8" w:rsidRPr="00FD0A71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FD0A7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(СИТ)</w:t>
            </w:r>
          </w:p>
          <w:p w14:paraId="4A32B37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61C809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4" w:type="pct"/>
          </w:tcPr>
          <w:p w14:paraId="5E7E64A4" w14:textId="77777777" w:rsidR="009B6BE8" w:rsidRPr="000E7B99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7F6">
              <w:rPr>
                <w:rFonts w:ascii="Times New Roman" w:hAnsi="Times New Roman"/>
                <w:sz w:val="20"/>
                <w:szCs w:val="20"/>
                <w:lang w:val="ru-RU"/>
              </w:rPr>
              <w:t>СИТКБ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1E7D978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662">
              <w:rPr>
                <w:rFonts w:ascii="Times New Roman" w:hAnsi="Times New Roman"/>
                <w:sz w:val="20"/>
                <w:szCs w:val="20"/>
                <w:lang w:val="ru-RU"/>
              </w:rPr>
              <w:t>АЭУ</w:t>
            </w:r>
          </w:p>
        </w:tc>
      </w:tr>
      <w:tr w:rsidR="009B6BE8" w:rsidRPr="00500892" w14:paraId="31FD760A" w14:textId="77777777" w:rsidTr="00784189">
        <w:trPr>
          <w:trHeight w:val="1550"/>
        </w:trPr>
        <w:tc>
          <w:tcPr>
            <w:tcW w:w="647" w:type="pct"/>
            <w:vMerge/>
          </w:tcPr>
          <w:p w14:paraId="4AB72FCA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70B12BC6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5.3.18.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Развитие АИС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AFIS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FD0A7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закупка и внедрение в 40 многофункциональных центрах АГУ техники и лицензии на получение папиллярных и ладонных отпечатков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556" w:type="pct"/>
          </w:tcPr>
          <w:p w14:paraId="57E95180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Приобретение техники и лицензий для 40 центров по документированию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водителей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автомобилей</w:t>
            </w:r>
          </w:p>
        </w:tc>
        <w:tc>
          <w:tcPr>
            <w:tcW w:w="495" w:type="pct"/>
          </w:tcPr>
          <w:p w14:paraId="2CE87E08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771,7</w:t>
            </w:r>
          </w:p>
          <w:p w14:paraId="6E37CD4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9" w:type="pct"/>
          </w:tcPr>
          <w:p w14:paraId="6DCAE47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Бюджет вовлеченных органов </w:t>
            </w:r>
          </w:p>
          <w:p w14:paraId="1BACD5E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4" w:type="pct"/>
          </w:tcPr>
          <w:p w14:paraId="5096927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3B7E1575" w14:textId="77777777" w:rsidR="009B6BE8" w:rsidRPr="00FD0A71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FD0A7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(СИТ)</w:t>
            </w:r>
          </w:p>
          <w:p w14:paraId="6F09F9C0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  <w:p w14:paraId="6CBF293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4" w:type="pct"/>
          </w:tcPr>
          <w:p w14:paraId="7C9C331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7DC7">
              <w:rPr>
                <w:rFonts w:ascii="Times New Roman" w:hAnsi="Times New Roman"/>
                <w:sz w:val="20"/>
                <w:szCs w:val="20"/>
              </w:rPr>
              <w:t>АПУ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; </w:t>
            </w:r>
          </w:p>
          <w:p w14:paraId="0F61B22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58CE">
              <w:rPr>
                <w:rFonts w:ascii="Times New Roman" w:hAnsi="Times New Roman"/>
                <w:sz w:val="20"/>
                <w:szCs w:val="20"/>
              </w:rPr>
              <w:t>АЭУ</w:t>
            </w:r>
          </w:p>
        </w:tc>
      </w:tr>
      <w:tr w:rsidR="009B6BE8" w:rsidRPr="00500892" w14:paraId="72D01C0B" w14:textId="77777777" w:rsidTr="00784189">
        <w:trPr>
          <w:trHeight w:val="20"/>
        </w:trPr>
        <w:tc>
          <w:tcPr>
            <w:tcW w:w="647" w:type="pct"/>
            <w:vMerge/>
          </w:tcPr>
          <w:p w14:paraId="63A6239D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77B130E6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5.3.19.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Развитие Автоматизированной информационной системы «</w:t>
            </w:r>
            <w:r w:rsidRPr="00707032">
              <w:rPr>
                <w:rFonts w:ascii="Times New Roman" w:hAnsi="Times New Roman"/>
                <w:sz w:val="20"/>
                <w:szCs w:val="20"/>
                <w:lang w:val="ru-RU"/>
              </w:rPr>
              <w:t>Государственные и мобилизационные материальные резервы»</w:t>
            </w:r>
          </w:p>
        </w:tc>
        <w:tc>
          <w:tcPr>
            <w:tcW w:w="556" w:type="pct"/>
          </w:tcPr>
          <w:p w14:paraId="63ADD2D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Разработанная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операционализированная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нформационная система </w:t>
            </w:r>
          </w:p>
        </w:tc>
        <w:tc>
          <w:tcPr>
            <w:tcW w:w="495" w:type="pct"/>
          </w:tcPr>
          <w:p w14:paraId="1E7ED33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250,0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027A56B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2024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250,0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2A5CE9D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2025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250,0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</w:tc>
        <w:tc>
          <w:tcPr>
            <w:tcW w:w="649" w:type="pct"/>
          </w:tcPr>
          <w:p w14:paraId="4982DA2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Бюджет вовлеченных органов </w:t>
            </w:r>
          </w:p>
          <w:p w14:paraId="3BF727B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4" w:type="pct"/>
          </w:tcPr>
          <w:p w14:paraId="13BB576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2025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1514953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1F7B53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(АМР; СИТ)</w:t>
            </w:r>
          </w:p>
        </w:tc>
        <w:tc>
          <w:tcPr>
            <w:tcW w:w="644" w:type="pct"/>
          </w:tcPr>
          <w:p w14:paraId="51ACF21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500892" w14:paraId="0F720044" w14:textId="77777777" w:rsidTr="00784189">
        <w:trPr>
          <w:trHeight w:val="20"/>
        </w:trPr>
        <w:tc>
          <w:tcPr>
            <w:tcW w:w="647" w:type="pct"/>
            <w:vMerge/>
          </w:tcPr>
          <w:p w14:paraId="34D0BAF9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46A1A85D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5.3.20.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Развитие АИС менеджмента миссий по вмешательству учреждений, подведомственных Министерству внутренних дел (планирование ресурсов, эффективное координировани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е сил и отражение в бухгалтерском учете результатов путем согласования с оперативной ситуацией в определенный момент и проведенными миссиями), с целью поддержания и восстановления общественного порядка, защиты спокойствия и материальных ценностей граждан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56" w:type="pct"/>
          </w:tcPr>
          <w:p w14:paraId="42C4E3AF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твержден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Постановление Правительства;</w:t>
            </w:r>
          </w:p>
          <w:p w14:paraId="165F79A2" w14:textId="77777777" w:rsidR="009B6BE8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недрен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я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операционализи</w:t>
            </w:r>
            <w:proofErr w:type="spellEnd"/>
          </w:p>
          <w:p w14:paraId="67C9F326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рованная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нформационная система;</w:t>
            </w:r>
          </w:p>
          <w:p w14:paraId="4981D497" w14:textId="77777777" w:rsidR="009B6BE8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реализованная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нтероперабель</w:t>
            </w:r>
            <w:proofErr w:type="spellEnd"/>
          </w:p>
          <w:p w14:paraId="14C59241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ность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внешних и внутренних АИС;</w:t>
            </w:r>
          </w:p>
          <w:p w14:paraId="7A888294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гарантированный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остинг в </w:t>
            </w: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MCloud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62066618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оличество внедренных отчетов </w:t>
            </w:r>
          </w:p>
        </w:tc>
        <w:tc>
          <w:tcPr>
            <w:tcW w:w="495" w:type="pct"/>
          </w:tcPr>
          <w:p w14:paraId="2A878A2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000,0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2CCBAF1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нешние источники</w:t>
            </w:r>
          </w:p>
        </w:tc>
        <w:tc>
          <w:tcPr>
            <w:tcW w:w="649" w:type="pct"/>
          </w:tcPr>
          <w:p w14:paraId="1D08022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Помощь партнеров по развитию</w:t>
            </w:r>
          </w:p>
          <w:p w14:paraId="5747905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4" w:type="pct"/>
          </w:tcPr>
          <w:p w14:paraId="6F797BA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VI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2024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228A716B" w14:textId="77777777" w:rsidR="009B6BE8" w:rsidRPr="001F7B53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1F7B53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(УПООПБ; СИТ; ГИК; ГИЧС; ГИП; БМУ; </w:t>
            </w:r>
          </w:p>
          <w:p w14:paraId="342DDA22" w14:textId="77777777" w:rsidR="009B6BE8" w:rsidRPr="003B66D3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F7B53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ИОМ)</w:t>
            </w:r>
          </w:p>
        </w:tc>
        <w:tc>
          <w:tcPr>
            <w:tcW w:w="644" w:type="pct"/>
          </w:tcPr>
          <w:p w14:paraId="5E16100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6A5B834B" w14:textId="77777777" w:rsidTr="00784189">
        <w:trPr>
          <w:trHeight w:val="20"/>
        </w:trPr>
        <w:tc>
          <w:tcPr>
            <w:tcW w:w="647" w:type="pct"/>
            <w:vMerge/>
          </w:tcPr>
          <w:p w14:paraId="2380DFC3" w14:textId="77777777" w:rsidR="009B6BE8" w:rsidRPr="00500892" w:rsidRDefault="009B6BE8" w:rsidP="00784189">
            <w:pPr>
              <w:pStyle w:val="NoSpacing1"/>
              <w:spacing w:before="70" w:after="7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2214F204" w14:textId="77777777" w:rsidR="009B6BE8" w:rsidRPr="00500892" w:rsidRDefault="009B6BE8" w:rsidP="00784189">
            <w:pPr>
              <w:pStyle w:val="NoSpacing1"/>
              <w:spacing w:before="70" w:after="7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5.3.21.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Развитие информационной системы для Медицинской службы в целях обеспечения мониторинга в реальном времени за оказанием медицинских услуг сотрудникам и пенсионерам Министерства внутренних дел, улучшения качества и повышения уровня прозрачности в процессе оказания медицинских услуг и использования предназначенных для них финансовых средств</w:t>
            </w:r>
          </w:p>
        </w:tc>
        <w:tc>
          <w:tcPr>
            <w:tcW w:w="556" w:type="pct"/>
          </w:tcPr>
          <w:p w14:paraId="18954372" w14:textId="77777777" w:rsidR="009B6BE8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недрен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я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операционализи</w:t>
            </w:r>
            <w:proofErr w:type="spellEnd"/>
          </w:p>
          <w:p w14:paraId="31492489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рованная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нформационная система;</w:t>
            </w:r>
          </w:p>
          <w:p w14:paraId="5E0B777B" w14:textId="77777777" w:rsidR="009B6BE8" w:rsidRPr="00500892" w:rsidRDefault="009B6BE8" w:rsidP="00784189">
            <w:pPr>
              <w:pStyle w:val="NoSpacing1"/>
              <w:spacing w:before="0" w:after="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реализованная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нтероперабельность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внешних и внутренних АИС;</w:t>
            </w:r>
          </w:p>
          <w:p w14:paraId="78F3901B" w14:textId="77777777" w:rsidR="009B6BE8" w:rsidRPr="00500892" w:rsidRDefault="009B6BE8" w:rsidP="00784189">
            <w:pPr>
              <w:pStyle w:val="NoSpacing1"/>
              <w:spacing w:before="0" w:after="70"/>
              <w:ind w:lef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гарантированный х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остинг в </w:t>
            </w:r>
            <w:proofErr w:type="spell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MCloud</w:t>
            </w:r>
            <w:proofErr w:type="spellEnd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32EC67A0" w14:textId="77777777" w:rsidR="009B6BE8" w:rsidRPr="00500892" w:rsidRDefault="009B6BE8" w:rsidP="00784189">
            <w:pPr>
              <w:pStyle w:val="NoSpacing1"/>
              <w:spacing w:before="70" w:after="7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pct"/>
          </w:tcPr>
          <w:p w14:paraId="32503CD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000,0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4B3BDF0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нешние источники</w:t>
            </w:r>
          </w:p>
        </w:tc>
        <w:tc>
          <w:tcPr>
            <w:tcW w:w="649" w:type="pct"/>
          </w:tcPr>
          <w:p w14:paraId="52E7C2DE" w14:textId="77777777" w:rsidR="009B6BE8" w:rsidRPr="00500892" w:rsidRDefault="009B6BE8" w:rsidP="00784189">
            <w:pPr>
              <w:pStyle w:val="NoSpacing1"/>
              <w:spacing w:before="70" w:after="7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Помощь партнеров по развитию</w:t>
            </w:r>
          </w:p>
          <w:p w14:paraId="202BA8C0" w14:textId="77777777" w:rsidR="009B6BE8" w:rsidRPr="00500892" w:rsidRDefault="009B6BE8" w:rsidP="00784189">
            <w:pPr>
              <w:pStyle w:val="NoSpacing1"/>
              <w:spacing w:before="70" w:after="7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5F58905" w14:textId="77777777" w:rsidR="009B6BE8" w:rsidRPr="00500892" w:rsidRDefault="009B6BE8" w:rsidP="00784189">
            <w:pPr>
              <w:pStyle w:val="NoSpacing1"/>
              <w:spacing w:before="70" w:after="7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4" w:type="pct"/>
          </w:tcPr>
          <w:p w14:paraId="7796524A" w14:textId="77777777" w:rsidR="009B6BE8" w:rsidRPr="00500892" w:rsidRDefault="009B6BE8" w:rsidP="00784189">
            <w:pPr>
              <w:pStyle w:val="NoSpacing1"/>
              <w:spacing w:before="70" w:after="7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VI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2025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5CDFDA0A" w14:textId="77777777" w:rsidR="009B6BE8" w:rsidRPr="00500892" w:rsidRDefault="009B6BE8" w:rsidP="00784189">
            <w:pPr>
              <w:pStyle w:val="NoSpacing1"/>
              <w:spacing w:before="70" w:after="7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B75953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(МС, СИТ, административные органы и учреждения, подведомственные Министерству внутренних дел)</w:t>
            </w:r>
          </w:p>
        </w:tc>
        <w:tc>
          <w:tcPr>
            <w:tcW w:w="644" w:type="pct"/>
          </w:tcPr>
          <w:p w14:paraId="12BCA6E6" w14:textId="77777777" w:rsidR="009B6BE8" w:rsidRPr="00500892" w:rsidRDefault="009B6BE8" w:rsidP="00784189">
            <w:pPr>
              <w:pStyle w:val="NoSpacing1"/>
              <w:spacing w:before="70" w:after="7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58A8272D" w14:textId="77777777" w:rsidTr="00784189">
        <w:trPr>
          <w:trHeight w:val="20"/>
        </w:trPr>
        <w:tc>
          <w:tcPr>
            <w:tcW w:w="5000" w:type="pct"/>
            <w:gridSpan w:val="8"/>
          </w:tcPr>
          <w:p w14:paraId="53C8C7DC" w14:textId="77777777" w:rsidR="009B6BE8" w:rsidRPr="00E85C43" w:rsidRDefault="009B6BE8" w:rsidP="00784189">
            <w:pPr>
              <w:pStyle w:val="NoSpacing1"/>
              <w:tabs>
                <w:tab w:val="left" w:pos="1541"/>
                <w:tab w:val="center" w:pos="4117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85C43"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  <w:t>Общая цель 6.</w:t>
            </w:r>
            <w:r w:rsidRPr="0050089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Укрепление систем менеджмента услуг ИТ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и информационной безопасности</w:t>
            </w:r>
          </w:p>
        </w:tc>
      </w:tr>
      <w:tr w:rsidR="009B6BE8" w:rsidRPr="00500892" w14:paraId="22A5FF0A" w14:textId="77777777" w:rsidTr="00784189">
        <w:trPr>
          <w:trHeight w:val="20"/>
        </w:trPr>
        <w:tc>
          <w:tcPr>
            <w:tcW w:w="647" w:type="pct"/>
            <w:vMerge w:val="restart"/>
          </w:tcPr>
          <w:p w14:paraId="45F3C489" w14:textId="77777777" w:rsidR="009B6BE8" w:rsidRPr="00500892" w:rsidRDefault="009B6BE8" w:rsidP="00784189">
            <w:pPr>
              <w:pStyle w:val="NoSpacing1"/>
              <w:spacing w:before="0" w:after="0"/>
              <w:ind w:left="-30" w:right="-105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6.1. 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Увеличение</w:t>
            </w:r>
            <w:r w:rsidRPr="0050089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собственн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ых</w:t>
            </w:r>
            <w:r w:rsidRPr="0050089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институциональн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ых</w:t>
            </w:r>
            <w:r w:rsidRPr="0050089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возможностей</w:t>
            </w:r>
            <w:r w:rsidRPr="0050089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в области информационных технологий и 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коммуникаций</w:t>
            </w:r>
            <w:r w:rsidRPr="0050089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до 2025 года</w:t>
            </w:r>
          </w:p>
          <w:p w14:paraId="33C797C8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0B16AF99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6.1.1.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Институционализация СИТ посредством повышения возможностей по оказанию услуг в области информационных технологий и связи для управления, обслуживания и развития информационных ресурсов и инфраструктуры в области информационных технологий и связи </w:t>
            </w:r>
          </w:p>
        </w:tc>
        <w:tc>
          <w:tcPr>
            <w:tcW w:w="556" w:type="pct"/>
          </w:tcPr>
          <w:p w14:paraId="005B2F31" w14:textId="77777777" w:rsidR="009B6BE8" w:rsidRPr="00500892" w:rsidRDefault="009B6BE8" w:rsidP="00784189">
            <w:pPr>
              <w:pStyle w:val="NoSpacing1"/>
              <w:spacing w:before="0" w:after="0"/>
              <w:ind w:left="-104" w:right="-10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формирован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оманда собственных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администраторов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, разработчиков, бизнес-аналитиков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владельцев управляемых информационных ресурсов;</w:t>
            </w:r>
          </w:p>
          <w:p w14:paraId="452E1D87" w14:textId="77777777" w:rsidR="009B6BE8" w:rsidRPr="00500892" w:rsidRDefault="009B6BE8" w:rsidP="00784189">
            <w:pPr>
              <w:pStyle w:val="NoSpacing1"/>
              <w:spacing w:before="0" w:after="0"/>
              <w:ind w:left="-104" w:right="-10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оличество проектов, в которые вовлечена команда Project Management в сегменте ИТ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152F9CC3" w14:textId="77777777" w:rsidR="009B6BE8" w:rsidRPr="00500892" w:rsidRDefault="009B6BE8" w:rsidP="00784189">
            <w:pPr>
              <w:pStyle w:val="NoSpacing1"/>
              <w:spacing w:before="0" w:after="0"/>
              <w:ind w:left="-104" w:right="-10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нижение суммы и количества услуг ИТ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аутсорсинге на 40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495" w:type="pct"/>
          </w:tcPr>
          <w:p w14:paraId="5E9DA91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616D1020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301098F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07C9AA9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CE5FF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(СИТ)</w:t>
            </w:r>
          </w:p>
        </w:tc>
        <w:tc>
          <w:tcPr>
            <w:tcW w:w="644" w:type="pct"/>
          </w:tcPr>
          <w:p w14:paraId="5EA2B27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74C0791A" w14:textId="77777777" w:rsidTr="00784189">
        <w:trPr>
          <w:trHeight w:val="20"/>
        </w:trPr>
        <w:tc>
          <w:tcPr>
            <w:tcW w:w="647" w:type="pct"/>
            <w:vMerge/>
          </w:tcPr>
          <w:p w14:paraId="5535DAC1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0E15F9D4" w14:textId="77777777" w:rsidR="009B6BE8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6.1.2.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Удаление массива исторических данных, необходимого для использования не в цифровой форме, посредством их оцифровки и внедрения инструментов контроля качества данных</w:t>
            </w:r>
          </w:p>
          <w:p w14:paraId="7C1DFA13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56" w:type="pct"/>
          </w:tcPr>
          <w:p w14:paraId="250FB6B8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Разработанный 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вартальный отчет о проверке качества данных 50% управляемых информационных систем, используемых для основных оперативных процессов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представлен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предложения по исправлению; </w:t>
            </w:r>
          </w:p>
          <w:p w14:paraId="66E1889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заархивирован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цифровом носителе и оцифрован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 конца 2024 года 100% исторических данных  </w:t>
            </w:r>
          </w:p>
        </w:tc>
        <w:tc>
          <w:tcPr>
            <w:tcW w:w="495" w:type="pct"/>
          </w:tcPr>
          <w:p w14:paraId="7541B0DD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 пределах бюджетных ассигнований</w:t>
            </w:r>
          </w:p>
        </w:tc>
        <w:tc>
          <w:tcPr>
            <w:tcW w:w="649" w:type="pct"/>
          </w:tcPr>
          <w:p w14:paraId="742B0E5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32D1E36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2025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390E422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0438C3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(СИТ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;</w:t>
            </w:r>
            <w:r w:rsidRPr="000438C3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ГИП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;</w:t>
            </w:r>
            <w:r w:rsidRPr="000438C3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ИОМ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; </w:t>
            </w:r>
            <w:r w:rsidRPr="000438C3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СВЗБК)</w:t>
            </w:r>
          </w:p>
        </w:tc>
        <w:tc>
          <w:tcPr>
            <w:tcW w:w="644" w:type="pct"/>
          </w:tcPr>
          <w:p w14:paraId="730DD565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48E51154" w14:textId="77777777" w:rsidTr="00784189">
        <w:trPr>
          <w:trHeight w:val="20"/>
        </w:trPr>
        <w:tc>
          <w:tcPr>
            <w:tcW w:w="647" w:type="pct"/>
            <w:vMerge w:val="restart"/>
          </w:tcPr>
          <w:p w14:paraId="16F2CC90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6.2.</w:t>
            </w:r>
            <w:r w:rsidRPr="0050089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50089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Создание правовых механизмов внедрения государственных и ведомственных информационных ресурсов в области внутренних дел до 2025 года</w:t>
            </w:r>
          </w:p>
        </w:tc>
        <w:tc>
          <w:tcPr>
            <w:tcW w:w="897" w:type="pct"/>
          </w:tcPr>
          <w:p w14:paraId="7B9E7C5D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6.2.1.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Разработка нормативной базы для системы критических коммуникаций в стандарте 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TETRA</w:t>
            </w:r>
          </w:p>
        </w:tc>
        <w:tc>
          <w:tcPr>
            <w:tcW w:w="556" w:type="pct"/>
          </w:tcPr>
          <w:p w14:paraId="0A15E3A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твержден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Постановление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равительства </w:t>
            </w:r>
          </w:p>
        </w:tc>
        <w:tc>
          <w:tcPr>
            <w:tcW w:w="495" w:type="pct"/>
          </w:tcPr>
          <w:p w14:paraId="04CAB4C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6F8580C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6FAAD16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073108C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BD29E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(УПООПБ; СИТ; ГИПП; ГИП; ГИК; БМУ; СВЗБК)</w:t>
            </w:r>
          </w:p>
        </w:tc>
        <w:tc>
          <w:tcPr>
            <w:tcW w:w="644" w:type="pct"/>
          </w:tcPr>
          <w:p w14:paraId="7F2BA850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0A3CF9B8" w14:textId="77777777" w:rsidTr="00784189">
        <w:trPr>
          <w:trHeight w:val="20"/>
        </w:trPr>
        <w:tc>
          <w:tcPr>
            <w:tcW w:w="647" w:type="pct"/>
            <w:vMerge/>
          </w:tcPr>
          <w:p w14:paraId="16D69E8E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428D7BA9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6.2.2.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Разработка концепции и регламента институциональной системы видеонаблюдения </w:t>
            </w:r>
            <w:r w:rsidRPr="00E62E06">
              <w:rPr>
                <w:rFonts w:ascii="Times New Roman" w:hAnsi="Times New Roman"/>
                <w:sz w:val="20"/>
                <w:szCs w:val="20"/>
                <w:lang w:val="ru-RU"/>
              </w:rPr>
              <w:t>(портативные нательные камеры, система видеонаблюдения в служебных автомобилях и по местонахождению органов и учреждений, подведомственных Министерству внутренних дел)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56" w:type="pct"/>
          </w:tcPr>
          <w:p w14:paraId="48CDE693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твержден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Постановление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равительства </w:t>
            </w:r>
          </w:p>
        </w:tc>
        <w:tc>
          <w:tcPr>
            <w:tcW w:w="495" w:type="pct"/>
          </w:tcPr>
          <w:p w14:paraId="1E1369A0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69C7D8E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32D8A4C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2022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3C35589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E62E06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(УПООПБ; СИТ; ГИП; ГИК; ГИПП)</w:t>
            </w:r>
          </w:p>
          <w:p w14:paraId="6594F9A3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4" w:type="pct"/>
          </w:tcPr>
          <w:p w14:paraId="1F39DF6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69CED17A" w14:textId="77777777" w:rsidTr="00784189">
        <w:trPr>
          <w:trHeight w:val="20"/>
        </w:trPr>
        <w:tc>
          <w:tcPr>
            <w:tcW w:w="647" w:type="pct"/>
            <w:vMerge/>
          </w:tcPr>
          <w:p w14:paraId="6044C642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4976B794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6.2.3.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Разработка положения об услугах по выдаче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информации о пересечении государственной границы лицами и транспортными средствами</w:t>
            </w:r>
          </w:p>
        </w:tc>
        <w:tc>
          <w:tcPr>
            <w:tcW w:w="556" w:type="pct"/>
          </w:tcPr>
          <w:p w14:paraId="6A6D8E4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твержден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Постановление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равительства </w:t>
            </w:r>
          </w:p>
        </w:tc>
        <w:tc>
          <w:tcPr>
            <w:tcW w:w="495" w:type="pct"/>
          </w:tcPr>
          <w:p w14:paraId="07F8B1C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 пределах бюджет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ных ассигнований</w:t>
            </w:r>
          </w:p>
        </w:tc>
        <w:tc>
          <w:tcPr>
            <w:tcW w:w="649" w:type="pct"/>
          </w:tcPr>
          <w:p w14:paraId="6ACA0E84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Бюджет ответственных органов</w:t>
            </w:r>
          </w:p>
        </w:tc>
        <w:tc>
          <w:tcPr>
            <w:tcW w:w="464" w:type="pct"/>
          </w:tcPr>
          <w:p w14:paraId="649BC04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462B89CE" w14:textId="77777777" w:rsidR="009B6BE8" w:rsidRPr="00C366B0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E62E06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lastRenderedPageBreak/>
              <w:t>(</w:t>
            </w:r>
            <w:bookmarkStart w:id="22" w:name="_Hlk123022118"/>
            <w:r w:rsidRPr="00E62E06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УПОИМГГ; </w:t>
            </w:r>
            <w:bookmarkEnd w:id="22"/>
            <w:r w:rsidRPr="00E62E06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ГИПП)</w:t>
            </w:r>
          </w:p>
        </w:tc>
        <w:tc>
          <w:tcPr>
            <w:tcW w:w="644" w:type="pct"/>
          </w:tcPr>
          <w:p w14:paraId="0F5277E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720A4865" w14:textId="77777777" w:rsidTr="00784189">
        <w:trPr>
          <w:trHeight w:val="20"/>
        </w:trPr>
        <w:tc>
          <w:tcPr>
            <w:tcW w:w="647" w:type="pct"/>
            <w:vMerge/>
          </w:tcPr>
          <w:p w14:paraId="3E471920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489BB85E" w14:textId="77777777" w:rsidR="009B6BE8" w:rsidRPr="00FA0B3C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6.2.4.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Разработка концепции и положения о приложении по информационной поддержке для сотрудников системы внутренних дел </w:t>
            </w:r>
            <w:r w:rsidRPr="00FA0B3C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FA0B3C">
              <w:rPr>
                <w:rFonts w:ascii="Times New Roman" w:hAnsi="Times New Roman"/>
                <w:sz w:val="20"/>
                <w:szCs w:val="20"/>
                <w:lang w:val="pt-PT"/>
              </w:rPr>
              <w:t>e</w:t>
            </w:r>
            <w:r w:rsidRPr="00FA0B3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FA0B3C">
              <w:rPr>
                <w:rFonts w:ascii="Times New Roman" w:hAnsi="Times New Roman"/>
                <w:sz w:val="20"/>
                <w:szCs w:val="20"/>
                <w:lang w:val="pt-PT"/>
              </w:rPr>
              <w:t>data</w:t>
            </w:r>
            <w:r w:rsidRPr="00FA0B3C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556" w:type="pct"/>
          </w:tcPr>
          <w:p w14:paraId="18FCBC8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твержден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Постановление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равительства </w:t>
            </w:r>
          </w:p>
        </w:tc>
        <w:tc>
          <w:tcPr>
            <w:tcW w:w="495" w:type="pct"/>
          </w:tcPr>
          <w:p w14:paraId="32D93A5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52A1123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0845DC8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7B29A7CA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6B247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(УПООПБ; СИТ; ГИП; ГИК; ГИПП; БМУ; СВЗБК)</w:t>
            </w:r>
          </w:p>
        </w:tc>
        <w:tc>
          <w:tcPr>
            <w:tcW w:w="644" w:type="pct"/>
          </w:tcPr>
          <w:p w14:paraId="0816E98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5DE8D570" w14:textId="77777777" w:rsidTr="00784189">
        <w:trPr>
          <w:trHeight w:val="642"/>
        </w:trPr>
        <w:tc>
          <w:tcPr>
            <w:tcW w:w="647" w:type="pct"/>
            <w:vMerge/>
          </w:tcPr>
          <w:p w14:paraId="0F882ECD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7678155C" w14:textId="77777777" w:rsidR="009B6BE8" w:rsidRPr="00FA0B3C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6.2.5.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Разработка концепции и положения для АИС по учету агрессоров </w:t>
            </w:r>
          </w:p>
        </w:tc>
        <w:tc>
          <w:tcPr>
            <w:tcW w:w="556" w:type="pct"/>
          </w:tcPr>
          <w:p w14:paraId="77D84EAC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твержден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Постановление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равительства </w:t>
            </w:r>
          </w:p>
        </w:tc>
        <w:tc>
          <w:tcPr>
            <w:tcW w:w="495" w:type="pct"/>
          </w:tcPr>
          <w:p w14:paraId="404F1E30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3645DB1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30F328B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2024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7B6EF8F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дел </w:t>
            </w:r>
            <w:r w:rsidRPr="006B247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(УПООПБ; ГИП; СИТ)</w:t>
            </w:r>
          </w:p>
        </w:tc>
        <w:tc>
          <w:tcPr>
            <w:tcW w:w="644" w:type="pct"/>
          </w:tcPr>
          <w:p w14:paraId="6B52ADF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33D8379E" w14:textId="77777777" w:rsidTr="00784189">
        <w:trPr>
          <w:trHeight w:val="20"/>
        </w:trPr>
        <w:tc>
          <w:tcPr>
            <w:tcW w:w="647" w:type="pct"/>
            <w:vMerge/>
          </w:tcPr>
          <w:p w14:paraId="48511B81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6A98FA54" w14:textId="77777777" w:rsidR="009B6BE8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6.2.6.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Разработка концепции и положения для </w:t>
            </w:r>
            <w:r w:rsidRPr="005407A2">
              <w:rPr>
                <w:rFonts w:ascii="Times New Roman" w:hAnsi="Times New Roman"/>
                <w:sz w:val="20"/>
                <w:szCs w:val="20"/>
                <w:lang w:val="ru-RU"/>
              </w:rPr>
              <w:t>АИС «Сотрудник Министерства внутренних дел»</w:t>
            </w:r>
          </w:p>
          <w:p w14:paraId="09C859E3" w14:textId="77777777" w:rsidR="009B6BE8" w:rsidRPr="00FA0B3C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56" w:type="pct"/>
          </w:tcPr>
          <w:p w14:paraId="662D061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твержден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Постановление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равительства</w:t>
            </w:r>
          </w:p>
        </w:tc>
        <w:tc>
          <w:tcPr>
            <w:tcW w:w="495" w:type="pct"/>
          </w:tcPr>
          <w:p w14:paraId="6850B6FD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7B88FF0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51AD41D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7EC447F2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внутренних дел</w:t>
            </w:r>
            <w:r w:rsidRPr="0050089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6B247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(УПОКО;</w:t>
            </w:r>
            <w:r w:rsidRPr="006B2470">
              <w:rPr>
                <w:iCs/>
                <w:lang w:val="ru-RU"/>
              </w:rPr>
              <w:t xml:space="preserve"> </w:t>
            </w:r>
            <w:r w:rsidRPr="006B247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СИТ; органы и учреждения, подведомственные Министерству внутренних дел)</w:t>
            </w:r>
          </w:p>
        </w:tc>
        <w:tc>
          <w:tcPr>
            <w:tcW w:w="644" w:type="pct"/>
          </w:tcPr>
          <w:p w14:paraId="4B090381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6C6D1430" w14:textId="77777777" w:rsidTr="00784189">
        <w:trPr>
          <w:trHeight w:val="20"/>
        </w:trPr>
        <w:tc>
          <w:tcPr>
            <w:tcW w:w="647" w:type="pct"/>
            <w:vMerge/>
          </w:tcPr>
          <w:p w14:paraId="08DA7461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3FAF67C2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6.2.7.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Разработка концепции и положения об автоматизированной системе по сбору и анализу данных в сфере полиции </w:t>
            </w:r>
          </w:p>
        </w:tc>
        <w:tc>
          <w:tcPr>
            <w:tcW w:w="556" w:type="pct"/>
          </w:tcPr>
          <w:p w14:paraId="472C51FF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твержден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Постановление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равительства</w:t>
            </w:r>
          </w:p>
        </w:tc>
        <w:tc>
          <w:tcPr>
            <w:tcW w:w="495" w:type="pct"/>
          </w:tcPr>
          <w:p w14:paraId="0A52794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19038A3D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37DAF9C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66AD73A0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внутренних </w:t>
            </w:r>
            <w:proofErr w:type="gramStart"/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дел </w:t>
            </w:r>
            <w:r w:rsidRPr="0050089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6B247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(</w:t>
            </w:r>
            <w:proofErr w:type="gramEnd"/>
            <w:r w:rsidRPr="006B247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УППБП; ГИП; СИТ)</w:t>
            </w:r>
          </w:p>
        </w:tc>
        <w:tc>
          <w:tcPr>
            <w:tcW w:w="644" w:type="pct"/>
          </w:tcPr>
          <w:p w14:paraId="2739B8A3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B6BE8" w:rsidRPr="0069618B" w14:paraId="19B040FD" w14:textId="77777777" w:rsidTr="00784189">
        <w:trPr>
          <w:trHeight w:val="20"/>
        </w:trPr>
        <w:tc>
          <w:tcPr>
            <w:tcW w:w="647" w:type="pct"/>
            <w:vMerge/>
          </w:tcPr>
          <w:p w14:paraId="2FAC6083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7" w:type="pct"/>
          </w:tcPr>
          <w:p w14:paraId="02FF4ACD" w14:textId="77777777" w:rsidR="009B6BE8" w:rsidRPr="00500892" w:rsidRDefault="009B6BE8" w:rsidP="00784189">
            <w:pPr>
              <w:pStyle w:val="NoSpacing1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6.2.8.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Разработка нормативной базы по внедрению платформы по видеонаблюдению в общественных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местах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(Safe City)</w:t>
            </w:r>
          </w:p>
        </w:tc>
        <w:tc>
          <w:tcPr>
            <w:tcW w:w="556" w:type="pct"/>
          </w:tcPr>
          <w:p w14:paraId="16E53959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твержден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Постановление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равительства</w:t>
            </w:r>
          </w:p>
        </w:tc>
        <w:tc>
          <w:tcPr>
            <w:tcW w:w="495" w:type="pct"/>
          </w:tcPr>
          <w:p w14:paraId="72D5B883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В пределах бюджетных ассигнований</w:t>
            </w:r>
          </w:p>
        </w:tc>
        <w:tc>
          <w:tcPr>
            <w:tcW w:w="649" w:type="pct"/>
          </w:tcPr>
          <w:p w14:paraId="0C147EBE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Бюджет ответственных органов</w:t>
            </w:r>
          </w:p>
        </w:tc>
        <w:tc>
          <w:tcPr>
            <w:tcW w:w="464" w:type="pct"/>
          </w:tcPr>
          <w:p w14:paraId="094EE9F6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II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500892">
                <w:rPr>
                  <w:rFonts w:ascii="Times New Roman" w:hAnsi="Times New Roman"/>
                  <w:sz w:val="20"/>
                  <w:szCs w:val="20"/>
                  <w:lang w:val="ru-RU"/>
                </w:rPr>
                <w:t>2023 г</w:t>
              </w:r>
            </w:smartTag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pct"/>
          </w:tcPr>
          <w:p w14:paraId="337238EB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0892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внутренних дел</w:t>
            </w:r>
            <w:r w:rsidRPr="0050089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6B247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(УПООПБ; СИТ; ГИК; ГИЧС; ГИП; </w:t>
            </w:r>
            <w:r w:rsidRPr="006B247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lastRenderedPageBreak/>
              <w:t>ИОМ; СВЗБК)</w:t>
            </w:r>
          </w:p>
        </w:tc>
        <w:tc>
          <w:tcPr>
            <w:tcW w:w="644" w:type="pct"/>
          </w:tcPr>
          <w:p w14:paraId="3FFE4BD7" w14:textId="77777777" w:rsidR="009B6BE8" w:rsidRPr="00500892" w:rsidRDefault="009B6BE8" w:rsidP="00784189">
            <w:pPr>
              <w:pStyle w:val="NoSpac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19B9E123" w14:textId="77777777" w:rsidR="009B6BE8" w:rsidRPr="00420EAE" w:rsidRDefault="009B6BE8" w:rsidP="009B6BE8">
      <w:pPr>
        <w:rPr>
          <w:sz w:val="28"/>
          <w:szCs w:val="28"/>
        </w:rPr>
      </w:pPr>
    </w:p>
    <w:p w14:paraId="437853CF" w14:textId="0977626B" w:rsidR="009B6BE8" w:rsidRDefault="009B6BE8" w:rsidP="009B6BE8">
      <w:pPr>
        <w:rPr>
          <w:sz w:val="24"/>
          <w:szCs w:val="24"/>
        </w:rPr>
      </w:pPr>
    </w:p>
    <w:p w14:paraId="4407602A" w14:textId="6A00F50F" w:rsidR="009B6BE8" w:rsidRDefault="009B6BE8" w:rsidP="009B6BE8">
      <w:pPr>
        <w:rPr>
          <w:sz w:val="24"/>
          <w:szCs w:val="24"/>
        </w:rPr>
      </w:pPr>
    </w:p>
    <w:p w14:paraId="41C63D6E" w14:textId="6D2F7DE6" w:rsidR="009B6BE8" w:rsidRDefault="009B6BE8" w:rsidP="009B6BE8">
      <w:pPr>
        <w:rPr>
          <w:sz w:val="24"/>
          <w:szCs w:val="24"/>
        </w:rPr>
      </w:pPr>
    </w:p>
    <w:p w14:paraId="51FDD1B2" w14:textId="11627E4C" w:rsidR="009B6BE8" w:rsidRDefault="009B6BE8" w:rsidP="009B6BE8">
      <w:pPr>
        <w:rPr>
          <w:sz w:val="24"/>
          <w:szCs w:val="24"/>
        </w:rPr>
      </w:pPr>
    </w:p>
    <w:p w14:paraId="0A93DAEA" w14:textId="65420A6A" w:rsidR="009B6BE8" w:rsidRDefault="009B6BE8" w:rsidP="009B6BE8">
      <w:pPr>
        <w:rPr>
          <w:sz w:val="24"/>
          <w:szCs w:val="24"/>
        </w:rPr>
      </w:pPr>
    </w:p>
    <w:p w14:paraId="31966252" w14:textId="7146A726" w:rsidR="009B6BE8" w:rsidRDefault="009B6BE8" w:rsidP="009B6BE8">
      <w:pPr>
        <w:rPr>
          <w:sz w:val="24"/>
          <w:szCs w:val="24"/>
        </w:rPr>
      </w:pPr>
    </w:p>
    <w:p w14:paraId="3E8741F5" w14:textId="65FA363C" w:rsidR="009B6BE8" w:rsidRDefault="009B6BE8" w:rsidP="009B6BE8">
      <w:pPr>
        <w:rPr>
          <w:sz w:val="24"/>
          <w:szCs w:val="24"/>
        </w:rPr>
      </w:pPr>
    </w:p>
    <w:p w14:paraId="4AFF7AA8" w14:textId="46115739" w:rsidR="009B6BE8" w:rsidRDefault="009B6BE8" w:rsidP="009B6BE8">
      <w:pPr>
        <w:rPr>
          <w:sz w:val="24"/>
          <w:szCs w:val="24"/>
        </w:rPr>
      </w:pPr>
    </w:p>
    <w:p w14:paraId="224BF788" w14:textId="5763DD5E" w:rsidR="009B6BE8" w:rsidRDefault="009B6BE8" w:rsidP="009B6BE8">
      <w:pPr>
        <w:rPr>
          <w:sz w:val="24"/>
          <w:szCs w:val="24"/>
        </w:rPr>
      </w:pPr>
    </w:p>
    <w:p w14:paraId="2D304B7F" w14:textId="30CD13A4" w:rsidR="009B6BE8" w:rsidRDefault="009B6BE8" w:rsidP="009B6BE8">
      <w:pPr>
        <w:rPr>
          <w:sz w:val="24"/>
          <w:szCs w:val="24"/>
        </w:rPr>
      </w:pPr>
    </w:p>
    <w:p w14:paraId="02C0B280" w14:textId="77777777" w:rsidR="009B6BE8" w:rsidRPr="009B6BE8" w:rsidRDefault="009B6BE8" w:rsidP="009B6BE8">
      <w:pPr>
        <w:rPr>
          <w:sz w:val="24"/>
          <w:szCs w:val="24"/>
        </w:rPr>
      </w:pPr>
    </w:p>
    <w:sectPr w:rsidR="009B6BE8" w:rsidRPr="009B6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$Caslon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agma_MonitorOficial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mbus Sans 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KIKOO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 CR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Batang">
    <w:altName w:val="№ЩЕБ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·sІУ©ъЕй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FFFFFFF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6114C7"/>
    <w:multiLevelType w:val="hybridMultilevel"/>
    <w:tmpl w:val="FFFFFFFF"/>
    <w:lvl w:ilvl="0" w:tplc="F4BC6CF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FFB3608"/>
    <w:multiLevelType w:val="multilevel"/>
    <w:tmpl w:val="FFFFFFFF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08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cs="Times New Roman" w:hint="default"/>
      </w:rPr>
    </w:lvl>
  </w:abstractNum>
  <w:abstractNum w:abstractNumId="3" w15:restartNumberingAfterBreak="0">
    <w:nsid w:val="1C435C0C"/>
    <w:multiLevelType w:val="hybridMultilevel"/>
    <w:tmpl w:val="FFFFFFFF"/>
    <w:lvl w:ilvl="0" w:tplc="708AE392">
      <w:start w:val="5"/>
      <w:numFmt w:val="bullet"/>
      <w:lvlText w:val="-"/>
      <w:lvlJc w:val="left"/>
      <w:pPr>
        <w:ind w:left="720" w:hanging="360"/>
      </w:pPr>
      <w:rPr>
        <w:rFonts w:ascii="Arial Nova" w:eastAsia="Times New Roman" w:hAnsi="Arial Nov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B67ED"/>
    <w:multiLevelType w:val="multilevel"/>
    <w:tmpl w:val="FFFFFFFF"/>
    <w:lvl w:ilvl="0">
      <w:start w:val="1"/>
      <w:numFmt w:val="decimal"/>
      <w:pStyle w:val="MMTopic1"/>
      <w:suff w:val="space"/>
      <w:lvlText w:val="%1"/>
      <w:lvlJc w:val="left"/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rPr>
        <w:rFonts w:cs="Times New Roman"/>
      </w:rPr>
    </w:lvl>
    <w:lvl w:ilvl="3">
      <w:start w:val="1"/>
      <w:numFmt w:val="decimal"/>
      <w:pStyle w:val="MMTopic4"/>
      <w:suff w:val="space"/>
      <w:lvlText w:val="%1.%2.%3.%4"/>
      <w:lvlJc w:val="left"/>
      <w:rPr>
        <w:rFonts w:cs="Times New Roman"/>
      </w:rPr>
    </w:lvl>
    <w:lvl w:ilvl="4">
      <w:start w:val="1"/>
      <w:numFmt w:val="decimal"/>
      <w:pStyle w:val="MMTopic5"/>
      <w:suff w:val="space"/>
      <w:lvlText w:val="%1.%2.%3.%4.%5"/>
      <w:lvlJc w:val="left"/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32AE0983"/>
    <w:multiLevelType w:val="hybridMultilevel"/>
    <w:tmpl w:val="FFFFFFFF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C40123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46273"/>
    <w:multiLevelType w:val="hybridMultilevel"/>
    <w:tmpl w:val="FFFFFFFF"/>
    <w:lvl w:ilvl="0" w:tplc="0418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4E7479CF"/>
    <w:multiLevelType w:val="hybridMultilevel"/>
    <w:tmpl w:val="FFFFFFFF"/>
    <w:lvl w:ilvl="0" w:tplc="2BD4D258">
      <w:start w:val="1"/>
      <w:numFmt w:val="decimal"/>
      <w:lvlText w:val="%1.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3151E20"/>
    <w:multiLevelType w:val="hybridMultilevel"/>
    <w:tmpl w:val="FFFFFFFF"/>
    <w:lvl w:ilvl="0" w:tplc="84ECBAE8">
      <w:start w:val="1"/>
      <w:numFmt w:val="lowerLetter"/>
      <w:lvlText w:val="%1)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68C06A5D"/>
    <w:multiLevelType w:val="hybridMultilevel"/>
    <w:tmpl w:val="FFFFFFFF"/>
    <w:lvl w:ilvl="0" w:tplc="0E16BEF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72475FF2"/>
    <w:multiLevelType w:val="hybridMultilevel"/>
    <w:tmpl w:val="11067866"/>
    <w:lvl w:ilvl="0" w:tplc="34A8822E">
      <w:start w:val="1"/>
      <w:numFmt w:val="decimal"/>
      <w:pStyle w:val="1ALIN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4942BC3"/>
    <w:multiLevelType w:val="hybridMultilevel"/>
    <w:tmpl w:val="FFFFFFFF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62E02C3"/>
    <w:multiLevelType w:val="multilevel"/>
    <w:tmpl w:val="FFFFFFFF"/>
    <w:lvl w:ilvl="0">
      <w:start w:val="1"/>
      <w:numFmt w:val="upperRoman"/>
      <w:pStyle w:val="1"/>
      <w:lvlText w:val="%1."/>
      <w:lvlJc w:val="right"/>
      <w:pPr>
        <w:tabs>
          <w:tab w:val="num" w:pos="720"/>
        </w:tabs>
        <w:ind w:left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</w:abstractNum>
  <w:num w:numId="1" w16cid:durableId="815075562">
    <w:abstractNumId w:val="11"/>
  </w:num>
  <w:num w:numId="2" w16cid:durableId="2029479130">
    <w:abstractNumId w:val="0"/>
  </w:num>
  <w:num w:numId="3" w16cid:durableId="1309898182">
    <w:abstractNumId w:val="13"/>
  </w:num>
  <w:num w:numId="4" w16cid:durableId="273484011">
    <w:abstractNumId w:val="2"/>
  </w:num>
  <w:num w:numId="5" w16cid:durableId="1070733295">
    <w:abstractNumId w:val="10"/>
  </w:num>
  <w:num w:numId="6" w16cid:durableId="1447041774">
    <w:abstractNumId w:val="7"/>
  </w:num>
  <w:num w:numId="7" w16cid:durableId="1286740064">
    <w:abstractNumId w:val="8"/>
  </w:num>
  <w:num w:numId="8" w16cid:durableId="1095174714">
    <w:abstractNumId w:val="3"/>
  </w:num>
  <w:num w:numId="9" w16cid:durableId="123894863">
    <w:abstractNumId w:val="9"/>
  </w:num>
  <w:num w:numId="10" w16cid:durableId="919102818">
    <w:abstractNumId w:val="12"/>
  </w:num>
  <w:num w:numId="11" w16cid:durableId="655036723">
    <w:abstractNumId w:val="1"/>
  </w:num>
  <w:num w:numId="12" w16cid:durableId="131293025">
    <w:abstractNumId w:val="5"/>
  </w:num>
  <w:num w:numId="13" w16cid:durableId="1605306293">
    <w:abstractNumId w:val="6"/>
  </w:num>
  <w:num w:numId="14" w16cid:durableId="1737512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FB"/>
    <w:rsid w:val="001634FB"/>
    <w:rsid w:val="00592BB6"/>
    <w:rsid w:val="007977E4"/>
    <w:rsid w:val="009B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D0F745"/>
  <w15:chartTrackingRefBased/>
  <w15:docId w15:val="{A42E9907-B3F8-47D4-B8D5-B3C7E881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BE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B6BE8"/>
    <w:pPr>
      <w:keepNext/>
      <w:numPr>
        <w:numId w:val="3"/>
      </w:numPr>
      <w:suppressAutoHyphens/>
      <w:spacing w:before="480" w:after="240"/>
      <w:ind w:left="360" w:firstLine="0"/>
      <w:jc w:val="left"/>
      <w:outlineLvl w:val="0"/>
    </w:pPr>
    <w:rPr>
      <w:rFonts w:ascii="Cambria" w:hAnsi="Cambria"/>
      <w:b/>
      <w:sz w:val="28"/>
      <w:szCs w:val="28"/>
      <w:lang w:eastAsia="ar-SA"/>
    </w:rPr>
  </w:style>
  <w:style w:type="paragraph" w:styleId="20">
    <w:name w:val="heading 2"/>
    <w:basedOn w:val="a"/>
    <w:next w:val="a"/>
    <w:link w:val="21"/>
    <w:uiPriority w:val="9"/>
    <w:unhideWhenUsed/>
    <w:qFormat/>
    <w:rsid w:val="009B6BE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6BE8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9B6BE8"/>
    <w:pPr>
      <w:keepNext/>
      <w:keepLines/>
      <w:spacing w:before="40" w:line="259" w:lineRule="auto"/>
      <w:ind w:firstLine="0"/>
      <w:jc w:val="left"/>
      <w:outlineLvl w:val="3"/>
    </w:pPr>
    <w:rPr>
      <w:rFonts w:ascii="Calibri Light" w:hAnsi="Calibri Light"/>
      <w:i/>
      <w:iCs/>
      <w:color w:val="2F5496"/>
      <w:sz w:val="22"/>
      <w:szCs w:val="22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9B6BE8"/>
    <w:pPr>
      <w:keepNext/>
      <w:jc w:val="center"/>
      <w:outlineLvl w:val="4"/>
    </w:pPr>
    <w:rPr>
      <w:rFonts w:ascii="$Caslon" w:hAnsi="$Caslon"/>
      <w:sz w:val="24"/>
    </w:rPr>
  </w:style>
  <w:style w:type="paragraph" w:styleId="6">
    <w:name w:val="heading 6"/>
    <w:basedOn w:val="a"/>
    <w:next w:val="a"/>
    <w:link w:val="60"/>
    <w:uiPriority w:val="9"/>
    <w:qFormat/>
    <w:rsid w:val="009B6BE8"/>
    <w:pPr>
      <w:tabs>
        <w:tab w:val="num" w:pos="0"/>
        <w:tab w:val="left" w:pos="2664"/>
      </w:tabs>
      <w:suppressAutoHyphens/>
      <w:spacing w:before="240" w:after="60"/>
      <w:ind w:left="1332" w:hanging="1152"/>
      <w:jc w:val="left"/>
      <w:outlineLvl w:val="5"/>
    </w:pPr>
    <w:rPr>
      <w:rFonts w:ascii="Bookman Old Style" w:hAnsi="Bookman Old Style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9B6BE8"/>
    <w:pPr>
      <w:tabs>
        <w:tab w:val="num" w:pos="0"/>
        <w:tab w:val="left" w:pos="2952"/>
      </w:tabs>
      <w:suppressAutoHyphens/>
      <w:spacing w:before="240" w:after="60"/>
      <w:ind w:left="1476" w:hanging="1296"/>
      <w:jc w:val="left"/>
      <w:outlineLvl w:val="6"/>
    </w:pPr>
    <w:rPr>
      <w:rFonts w:ascii="Bookman Old Style" w:hAnsi="Bookman Old Style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B6BE8"/>
    <w:pPr>
      <w:keepNext/>
      <w:jc w:val="center"/>
      <w:outlineLvl w:val="7"/>
    </w:pPr>
    <w:rPr>
      <w:rFonts w:ascii="$Caslon" w:hAnsi="$Caslon"/>
      <w:b/>
      <w:sz w:val="24"/>
    </w:rPr>
  </w:style>
  <w:style w:type="paragraph" w:styleId="9">
    <w:name w:val="heading 9"/>
    <w:basedOn w:val="a"/>
    <w:next w:val="a"/>
    <w:link w:val="90"/>
    <w:uiPriority w:val="9"/>
    <w:qFormat/>
    <w:rsid w:val="009B6BE8"/>
    <w:pPr>
      <w:tabs>
        <w:tab w:val="num" w:pos="0"/>
        <w:tab w:val="left" w:pos="3528"/>
      </w:tabs>
      <w:suppressAutoHyphens/>
      <w:spacing w:before="240" w:after="60"/>
      <w:ind w:left="1764" w:hanging="1584"/>
      <w:jc w:val="left"/>
      <w:outlineLvl w:val="8"/>
    </w:pPr>
    <w:rPr>
      <w:rFonts w:ascii="Arial" w:hAnsi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TEXT">
    <w:name w:val="1.TEXT"/>
    <w:basedOn w:val="a"/>
    <w:link w:val="1TEXT0"/>
    <w:qFormat/>
    <w:rsid w:val="007977E4"/>
    <w:pPr>
      <w:autoSpaceDE w:val="0"/>
      <w:autoSpaceDN w:val="0"/>
      <w:adjustRightInd w:val="0"/>
      <w:ind w:firstLine="284"/>
      <w:textAlignment w:val="center"/>
    </w:pPr>
    <w:rPr>
      <w:rFonts w:cs="Pragma_MonitorOficial"/>
      <w:color w:val="000000"/>
      <w:sz w:val="24"/>
      <w:szCs w:val="16"/>
    </w:rPr>
  </w:style>
  <w:style w:type="character" w:customStyle="1" w:styleId="1TEXT0">
    <w:name w:val="1.TEXT Знак"/>
    <w:basedOn w:val="a0"/>
    <w:link w:val="1TEXT"/>
    <w:rsid w:val="007977E4"/>
    <w:rPr>
      <w:rFonts w:ascii="Times New Roman" w:hAnsi="Times New Roman" w:cs="Pragma_MonitorOficial"/>
      <w:color w:val="000000"/>
      <w:kern w:val="0"/>
      <w:sz w:val="24"/>
      <w:szCs w:val="16"/>
      <w:lang w:val="ru-RU"/>
    </w:rPr>
  </w:style>
  <w:style w:type="paragraph" w:customStyle="1" w:styleId="1ALIN">
    <w:name w:val="1.ALIN"/>
    <w:basedOn w:val="1TEXT"/>
    <w:link w:val="1ALIN0"/>
    <w:autoRedefine/>
    <w:qFormat/>
    <w:rsid w:val="007977E4"/>
    <w:pPr>
      <w:numPr>
        <w:numId w:val="1"/>
      </w:numPr>
    </w:pPr>
  </w:style>
  <w:style w:type="character" w:customStyle="1" w:styleId="1ALIN0">
    <w:name w:val="1.ALIN Знак"/>
    <w:basedOn w:val="1TEXT0"/>
    <w:link w:val="1ALIN"/>
    <w:rsid w:val="007977E4"/>
    <w:rPr>
      <w:rFonts w:ascii="Times New Roman" w:hAnsi="Times New Roman" w:cs="Pragma_MonitorOficial"/>
      <w:color w:val="000000"/>
      <w:kern w:val="0"/>
      <w:sz w:val="24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B6BE8"/>
    <w:rPr>
      <w:rFonts w:ascii="Cambria" w:eastAsia="Times New Roman" w:hAnsi="Cambria" w:cs="Times New Roman"/>
      <w:b/>
      <w:kern w:val="0"/>
      <w:sz w:val="28"/>
      <w:szCs w:val="28"/>
      <w:lang w:val="ru-RU" w:eastAsia="ar-SA"/>
      <w14:ligatures w14:val="none"/>
    </w:rPr>
  </w:style>
  <w:style w:type="character" w:customStyle="1" w:styleId="21">
    <w:name w:val="Заголовок 2 Знак"/>
    <w:basedOn w:val="a0"/>
    <w:link w:val="20"/>
    <w:uiPriority w:val="9"/>
    <w:rsid w:val="009B6BE8"/>
    <w:rPr>
      <w:rFonts w:asciiTheme="majorHAnsi" w:eastAsiaTheme="majorEastAsia" w:hAnsiTheme="majorHAnsi" w:cs="Times New Roman"/>
      <w:b/>
      <w:bCs/>
      <w:color w:val="4472C4" w:themeColor="accent1"/>
      <w:kern w:val="0"/>
      <w:sz w:val="26"/>
      <w:szCs w:val="26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9B6BE8"/>
    <w:rPr>
      <w:rFonts w:asciiTheme="majorHAnsi" w:eastAsiaTheme="majorEastAsia" w:hAnsiTheme="majorHAnsi" w:cs="Times New Roman"/>
      <w:b/>
      <w:bCs/>
      <w:color w:val="4472C4" w:themeColor="accent1"/>
      <w:kern w:val="0"/>
      <w:sz w:val="20"/>
      <w:szCs w:val="20"/>
      <w:lang w:val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9B6BE8"/>
    <w:rPr>
      <w:rFonts w:ascii="Calibri Light" w:eastAsia="Times New Roman" w:hAnsi="Calibri Light" w:cs="Times New Roman"/>
      <w:i/>
      <w:iCs/>
      <w:color w:val="2F5496"/>
      <w:kern w:val="0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9B6BE8"/>
    <w:rPr>
      <w:rFonts w:ascii="$Caslon" w:eastAsia="Times New Roman" w:hAnsi="$Caslon" w:cs="Times New Roman"/>
      <w:kern w:val="0"/>
      <w:sz w:val="24"/>
      <w:szCs w:val="20"/>
      <w:lang w:val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9B6BE8"/>
    <w:rPr>
      <w:rFonts w:ascii="Bookman Old Style" w:eastAsia="Times New Roman" w:hAnsi="Bookman Old Style" w:cs="Times New Roman"/>
      <w:b/>
      <w:bCs/>
      <w:kern w:val="0"/>
      <w:lang w:val="ru-RU" w:eastAsia="ar-SA"/>
      <w14:ligatures w14:val="none"/>
    </w:rPr>
  </w:style>
  <w:style w:type="character" w:customStyle="1" w:styleId="70">
    <w:name w:val="Заголовок 7 Знак"/>
    <w:basedOn w:val="a0"/>
    <w:link w:val="7"/>
    <w:uiPriority w:val="9"/>
    <w:rsid w:val="009B6BE8"/>
    <w:rPr>
      <w:rFonts w:ascii="Bookman Old Style" w:eastAsia="Times New Roman" w:hAnsi="Bookman Old Style" w:cs="Times New Roman"/>
      <w:kern w:val="0"/>
      <w:sz w:val="24"/>
      <w:szCs w:val="24"/>
      <w:lang w:val="ru-RU" w:eastAsia="ar-SA"/>
      <w14:ligatures w14:val="none"/>
    </w:rPr>
  </w:style>
  <w:style w:type="character" w:customStyle="1" w:styleId="80">
    <w:name w:val="Заголовок 8 Знак"/>
    <w:basedOn w:val="a0"/>
    <w:link w:val="8"/>
    <w:uiPriority w:val="9"/>
    <w:rsid w:val="009B6BE8"/>
    <w:rPr>
      <w:rFonts w:ascii="$Caslon" w:eastAsia="Times New Roman" w:hAnsi="$Caslon" w:cs="Times New Roman"/>
      <w:b/>
      <w:kern w:val="0"/>
      <w:sz w:val="24"/>
      <w:szCs w:val="20"/>
      <w:lang w:val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rsid w:val="009B6BE8"/>
    <w:rPr>
      <w:rFonts w:ascii="Arial" w:eastAsia="Times New Roman" w:hAnsi="Arial" w:cs="Times New Roman"/>
      <w:kern w:val="0"/>
      <w:lang w:val="ru-RU" w:eastAsia="ar-SA"/>
      <w14:ligatures w14:val="none"/>
    </w:rPr>
  </w:style>
  <w:style w:type="paragraph" w:styleId="a3">
    <w:name w:val="List Paragraph"/>
    <w:basedOn w:val="a"/>
    <w:uiPriority w:val="34"/>
    <w:qFormat/>
    <w:rsid w:val="009B6BE8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</w:rPr>
  </w:style>
  <w:style w:type="paragraph" w:customStyle="1" w:styleId="news">
    <w:name w:val="news"/>
    <w:basedOn w:val="a"/>
    <w:rsid w:val="009B6BE8"/>
    <w:pPr>
      <w:ind w:firstLine="0"/>
      <w:jc w:val="left"/>
    </w:pPr>
    <w:rPr>
      <w:rFonts w:ascii="Arial" w:hAnsi="Arial" w:cs="Arial"/>
      <w:lang w:eastAsia="ru-RU"/>
    </w:rPr>
  </w:style>
  <w:style w:type="paragraph" w:styleId="a4">
    <w:name w:val="header"/>
    <w:basedOn w:val="a"/>
    <w:link w:val="a5"/>
    <w:uiPriority w:val="99"/>
    <w:unhideWhenUsed/>
    <w:rsid w:val="009B6B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6BE8"/>
    <w:rPr>
      <w:rFonts w:ascii="Times New Roman" w:eastAsia="Times New Roman" w:hAnsi="Times New Roman" w:cs="Times New Roman"/>
      <w:kern w:val="0"/>
      <w:sz w:val="20"/>
      <w:szCs w:val="20"/>
      <w:lang w:val="ru-RU"/>
      <w14:ligatures w14:val="none"/>
    </w:rPr>
  </w:style>
  <w:style w:type="paragraph" w:styleId="a6">
    <w:name w:val="footer"/>
    <w:basedOn w:val="a"/>
    <w:link w:val="a7"/>
    <w:uiPriority w:val="99"/>
    <w:unhideWhenUsed/>
    <w:rsid w:val="009B6B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6BE8"/>
    <w:rPr>
      <w:rFonts w:ascii="Times New Roman" w:eastAsia="Times New Roman" w:hAnsi="Times New Roman" w:cs="Times New Roman"/>
      <w:kern w:val="0"/>
      <w:sz w:val="20"/>
      <w:szCs w:val="20"/>
      <w:lang w:val="ru-RU"/>
      <w14:ligatures w14:val="none"/>
    </w:rPr>
  </w:style>
  <w:style w:type="paragraph" w:styleId="a8">
    <w:name w:val="Normal (Web)"/>
    <w:basedOn w:val="a"/>
    <w:link w:val="a9"/>
    <w:uiPriority w:val="99"/>
    <w:unhideWhenUsed/>
    <w:rsid w:val="009B6BE8"/>
    <w:pPr>
      <w:ind w:firstLine="567"/>
    </w:pPr>
    <w:rPr>
      <w:sz w:val="24"/>
      <w:szCs w:val="24"/>
      <w:lang w:eastAsia="ru-RU"/>
    </w:rPr>
  </w:style>
  <w:style w:type="character" w:customStyle="1" w:styleId="a9">
    <w:name w:val="Обычный (Интернет) Знак"/>
    <w:link w:val="a8"/>
    <w:locked/>
    <w:rsid w:val="009B6BE8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a">
    <w:name w:val="Hyperlink"/>
    <w:basedOn w:val="a0"/>
    <w:uiPriority w:val="99"/>
    <w:unhideWhenUsed/>
    <w:rsid w:val="009B6BE8"/>
    <w:rPr>
      <w:rFonts w:cs="Times New Roman"/>
      <w:color w:val="0000FF"/>
      <w:u w:val="single"/>
    </w:rPr>
  </w:style>
  <w:style w:type="paragraph" w:customStyle="1" w:styleId="cn">
    <w:name w:val="cn"/>
    <w:basedOn w:val="a"/>
    <w:rsid w:val="009B6BE8"/>
    <w:pPr>
      <w:ind w:firstLine="0"/>
      <w:jc w:val="center"/>
    </w:pPr>
    <w:rPr>
      <w:sz w:val="24"/>
      <w:szCs w:val="24"/>
      <w:lang w:val="en-US"/>
    </w:rPr>
  </w:style>
  <w:style w:type="character" w:customStyle="1" w:styleId="hps">
    <w:name w:val="hps"/>
    <w:basedOn w:val="a0"/>
    <w:rsid w:val="009B6BE8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B6B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9B6BE8"/>
    <w:rPr>
      <w:rFonts w:ascii="Tahoma" w:eastAsia="Times New Roman" w:hAnsi="Tahoma" w:cs="Tahoma"/>
      <w:kern w:val="0"/>
      <w:sz w:val="16"/>
      <w:szCs w:val="16"/>
      <w:lang w:val="ru-RU"/>
      <w14:ligatures w14:val="none"/>
    </w:rPr>
  </w:style>
  <w:style w:type="paragraph" w:customStyle="1" w:styleId="tt">
    <w:name w:val="tt"/>
    <w:basedOn w:val="a"/>
    <w:rsid w:val="009B6BE8"/>
    <w:pPr>
      <w:ind w:firstLine="0"/>
      <w:jc w:val="center"/>
    </w:pPr>
    <w:rPr>
      <w:b/>
      <w:bCs/>
      <w:sz w:val="24"/>
      <w:szCs w:val="24"/>
      <w:lang w:eastAsia="ru-RU"/>
    </w:rPr>
  </w:style>
  <w:style w:type="paragraph" w:customStyle="1" w:styleId="cb">
    <w:name w:val="cb"/>
    <w:basedOn w:val="a"/>
    <w:rsid w:val="009B6BE8"/>
    <w:pPr>
      <w:ind w:firstLine="0"/>
      <w:jc w:val="center"/>
    </w:pPr>
    <w:rPr>
      <w:b/>
      <w:bCs/>
      <w:sz w:val="24"/>
      <w:szCs w:val="24"/>
      <w:lang w:eastAsia="ru-RU"/>
    </w:rPr>
  </w:style>
  <w:style w:type="paragraph" w:customStyle="1" w:styleId="RC">
    <w:name w:val="RC"/>
    <w:rsid w:val="009B6BE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:lang w:val="ru-RU" w:eastAsia="ru-RU"/>
      <w14:ligatures w14:val="none"/>
    </w:rPr>
  </w:style>
  <w:style w:type="paragraph" w:styleId="ad">
    <w:name w:val="Body Text"/>
    <w:basedOn w:val="a"/>
    <w:link w:val="ae"/>
    <w:uiPriority w:val="99"/>
    <w:rsid w:val="009B6BE8"/>
    <w:pPr>
      <w:suppressAutoHyphens/>
      <w:spacing w:before="120"/>
      <w:ind w:firstLine="0"/>
      <w:jc w:val="left"/>
    </w:pPr>
    <w:rPr>
      <w:rFonts w:ascii="Cambria" w:hAnsi="Cambria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uiPriority w:val="99"/>
    <w:rsid w:val="009B6BE8"/>
    <w:rPr>
      <w:rFonts w:ascii="Cambria" w:eastAsia="Times New Roman" w:hAnsi="Cambria" w:cs="Times New Roman"/>
      <w:kern w:val="0"/>
      <w:sz w:val="24"/>
      <w:szCs w:val="24"/>
      <w:lang w:val="ru-RU" w:eastAsia="ar-SA"/>
      <w14:ligatures w14:val="none"/>
    </w:rPr>
  </w:style>
  <w:style w:type="character" w:customStyle="1" w:styleId="WW8Num1z0">
    <w:name w:val="WW8Num1z0"/>
    <w:rsid w:val="009B6BE8"/>
    <w:rPr>
      <w:rFonts w:ascii="Wingdings 2" w:hAnsi="Wingdings 2"/>
    </w:rPr>
  </w:style>
  <w:style w:type="character" w:customStyle="1" w:styleId="WW8Num6z0">
    <w:name w:val="WW8Num6z0"/>
    <w:rsid w:val="009B6BE8"/>
    <w:rPr>
      <w:rFonts w:ascii="Wingdings" w:hAnsi="Wingdings"/>
      <w:sz w:val="16"/>
    </w:rPr>
  </w:style>
  <w:style w:type="character" w:customStyle="1" w:styleId="WW8Num6z1">
    <w:name w:val="WW8Num6z1"/>
    <w:rsid w:val="009B6BE8"/>
    <w:rPr>
      <w:rFonts w:ascii="Courier New" w:hAnsi="Courier New"/>
    </w:rPr>
  </w:style>
  <w:style w:type="character" w:customStyle="1" w:styleId="WW8Num6z2">
    <w:name w:val="WW8Num6z2"/>
    <w:rsid w:val="009B6BE8"/>
    <w:rPr>
      <w:rFonts w:ascii="Wingdings" w:hAnsi="Wingdings"/>
    </w:rPr>
  </w:style>
  <w:style w:type="character" w:customStyle="1" w:styleId="WW8Num6z3">
    <w:name w:val="WW8Num6z3"/>
    <w:rsid w:val="009B6BE8"/>
    <w:rPr>
      <w:rFonts w:ascii="Symbol" w:hAnsi="Symbol"/>
    </w:rPr>
  </w:style>
  <w:style w:type="character" w:customStyle="1" w:styleId="WW8Num7z0">
    <w:name w:val="WW8Num7z0"/>
    <w:rsid w:val="009B6BE8"/>
    <w:rPr>
      <w:rFonts w:ascii="Symbol" w:hAnsi="Symbol"/>
    </w:rPr>
  </w:style>
  <w:style w:type="character" w:customStyle="1" w:styleId="WW8Num10z0">
    <w:name w:val="WW8Num10z0"/>
    <w:rsid w:val="009B6BE8"/>
    <w:rPr>
      <w:rFonts w:ascii="Symbol" w:hAnsi="Symbol"/>
    </w:rPr>
  </w:style>
  <w:style w:type="character" w:customStyle="1" w:styleId="WW8Num10z1">
    <w:name w:val="WW8Num10z1"/>
    <w:rsid w:val="009B6BE8"/>
    <w:rPr>
      <w:rFonts w:ascii="Courier New" w:hAnsi="Courier New"/>
    </w:rPr>
  </w:style>
  <w:style w:type="character" w:customStyle="1" w:styleId="WW8Num10z2">
    <w:name w:val="WW8Num10z2"/>
    <w:rsid w:val="009B6BE8"/>
    <w:rPr>
      <w:rFonts w:ascii="Wingdings" w:hAnsi="Wingdings"/>
    </w:rPr>
  </w:style>
  <w:style w:type="character" w:customStyle="1" w:styleId="WW8Num11z0">
    <w:name w:val="WW8Num11z0"/>
    <w:rsid w:val="009B6BE8"/>
    <w:rPr>
      <w:rFonts w:ascii="Symbol" w:hAnsi="Symbol"/>
    </w:rPr>
  </w:style>
  <w:style w:type="character" w:customStyle="1" w:styleId="WW8Num11z1">
    <w:name w:val="WW8Num11z1"/>
    <w:rsid w:val="009B6BE8"/>
    <w:rPr>
      <w:rFonts w:ascii="Courier New" w:hAnsi="Courier New"/>
    </w:rPr>
  </w:style>
  <w:style w:type="character" w:customStyle="1" w:styleId="WW8Num11z2">
    <w:name w:val="WW8Num11z2"/>
    <w:rsid w:val="009B6BE8"/>
    <w:rPr>
      <w:rFonts w:ascii="Wingdings" w:hAnsi="Wingdings"/>
    </w:rPr>
  </w:style>
  <w:style w:type="character" w:customStyle="1" w:styleId="WW8Num12z0">
    <w:name w:val="WW8Num12z0"/>
    <w:rsid w:val="009B6BE8"/>
    <w:rPr>
      <w:rFonts w:ascii="Symbol" w:hAnsi="Symbol"/>
    </w:rPr>
  </w:style>
  <w:style w:type="character" w:customStyle="1" w:styleId="WW8Num12z1">
    <w:name w:val="WW8Num12z1"/>
    <w:rsid w:val="009B6BE8"/>
    <w:rPr>
      <w:rFonts w:ascii="Courier New" w:hAnsi="Courier New"/>
    </w:rPr>
  </w:style>
  <w:style w:type="character" w:customStyle="1" w:styleId="WW8Num12z2">
    <w:name w:val="WW8Num12z2"/>
    <w:rsid w:val="009B6BE8"/>
    <w:rPr>
      <w:rFonts w:ascii="Wingdings" w:hAnsi="Wingdings"/>
    </w:rPr>
  </w:style>
  <w:style w:type="character" w:customStyle="1" w:styleId="WW8Num13z0">
    <w:name w:val="WW8Num13z0"/>
    <w:rsid w:val="009B6BE8"/>
    <w:rPr>
      <w:rFonts w:ascii="Wingdings" w:hAnsi="Wingdings"/>
      <w:sz w:val="16"/>
    </w:rPr>
  </w:style>
  <w:style w:type="character" w:customStyle="1" w:styleId="WW8Num13z1">
    <w:name w:val="WW8Num13z1"/>
    <w:rsid w:val="009B6BE8"/>
    <w:rPr>
      <w:rFonts w:ascii="Courier New" w:hAnsi="Courier New"/>
    </w:rPr>
  </w:style>
  <w:style w:type="character" w:customStyle="1" w:styleId="WW8Num13z2">
    <w:name w:val="WW8Num13z2"/>
    <w:rsid w:val="009B6BE8"/>
    <w:rPr>
      <w:rFonts w:ascii="Wingdings" w:hAnsi="Wingdings"/>
    </w:rPr>
  </w:style>
  <w:style w:type="character" w:customStyle="1" w:styleId="WW8Num13z3">
    <w:name w:val="WW8Num13z3"/>
    <w:rsid w:val="009B6BE8"/>
    <w:rPr>
      <w:rFonts w:ascii="Symbol" w:hAnsi="Symbol"/>
    </w:rPr>
  </w:style>
  <w:style w:type="character" w:customStyle="1" w:styleId="WW8Num15z0">
    <w:name w:val="WW8Num15z0"/>
    <w:rsid w:val="009B6BE8"/>
    <w:rPr>
      <w:rFonts w:ascii="Times New Roman" w:hAnsi="Times New Roman"/>
    </w:rPr>
  </w:style>
  <w:style w:type="character" w:customStyle="1" w:styleId="WW8Num16z0">
    <w:name w:val="WW8Num16z0"/>
    <w:rsid w:val="009B6BE8"/>
    <w:rPr>
      <w:rFonts w:ascii="Symbol" w:hAnsi="Symbol"/>
      <w:sz w:val="16"/>
    </w:rPr>
  </w:style>
  <w:style w:type="character" w:customStyle="1" w:styleId="WW8Num17z0">
    <w:name w:val="WW8Num17z0"/>
    <w:rsid w:val="009B6BE8"/>
    <w:rPr>
      <w:rFonts w:ascii="Times New Roman" w:hAnsi="Times New Roman"/>
    </w:rPr>
  </w:style>
  <w:style w:type="character" w:customStyle="1" w:styleId="WW8Num17z1">
    <w:name w:val="WW8Num17z1"/>
    <w:rsid w:val="009B6BE8"/>
    <w:rPr>
      <w:rFonts w:ascii="Courier New" w:hAnsi="Courier New"/>
    </w:rPr>
  </w:style>
  <w:style w:type="character" w:customStyle="1" w:styleId="WW8Num17z2">
    <w:name w:val="WW8Num17z2"/>
    <w:rsid w:val="009B6BE8"/>
    <w:rPr>
      <w:rFonts w:ascii="Wingdings" w:hAnsi="Wingdings"/>
    </w:rPr>
  </w:style>
  <w:style w:type="character" w:customStyle="1" w:styleId="WW8Num17z3">
    <w:name w:val="WW8Num17z3"/>
    <w:rsid w:val="009B6BE8"/>
    <w:rPr>
      <w:rFonts w:ascii="Symbol" w:hAnsi="Symbol"/>
    </w:rPr>
  </w:style>
  <w:style w:type="character" w:customStyle="1" w:styleId="WW8Num21z0">
    <w:name w:val="WW8Num21z0"/>
    <w:rsid w:val="009B6BE8"/>
    <w:rPr>
      <w:rFonts w:ascii="Symbol" w:hAnsi="Symbol"/>
    </w:rPr>
  </w:style>
  <w:style w:type="character" w:customStyle="1" w:styleId="WW8Num22z0">
    <w:name w:val="WW8Num22z0"/>
    <w:rsid w:val="009B6BE8"/>
    <w:rPr>
      <w:rFonts w:ascii="Symbol" w:hAnsi="Symbol"/>
    </w:rPr>
  </w:style>
  <w:style w:type="character" w:customStyle="1" w:styleId="WW8Num24z0">
    <w:name w:val="WW8Num24z0"/>
    <w:rsid w:val="009B6BE8"/>
    <w:rPr>
      <w:rFonts w:ascii="Symbol" w:hAnsi="Symbol"/>
    </w:rPr>
  </w:style>
  <w:style w:type="character" w:customStyle="1" w:styleId="WW8Num26z1">
    <w:name w:val="WW8Num26z1"/>
    <w:rsid w:val="009B6BE8"/>
    <w:rPr>
      <w:rFonts w:ascii="Courier New" w:hAnsi="Courier New"/>
    </w:rPr>
  </w:style>
  <w:style w:type="character" w:customStyle="1" w:styleId="WW8Num26z2">
    <w:name w:val="WW8Num26z2"/>
    <w:rsid w:val="009B6BE8"/>
    <w:rPr>
      <w:rFonts w:ascii="Wingdings" w:hAnsi="Wingdings"/>
    </w:rPr>
  </w:style>
  <w:style w:type="character" w:customStyle="1" w:styleId="WW8Num26z3">
    <w:name w:val="WW8Num26z3"/>
    <w:rsid w:val="009B6BE8"/>
    <w:rPr>
      <w:rFonts w:ascii="Symbol" w:hAnsi="Symbol"/>
    </w:rPr>
  </w:style>
  <w:style w:type="character" w:customStyle="1" w:styleId="DefaultParagraphFont1">
    <w:name w:val="Default Paragraph Font1"/>
    <w:rsid w:val="009B6BE8"/>
  </w:style>
  <w:style w:type="character" w:styleId="af">
    <w:name w:val="page number"/>
    <w:basedOn w:val="a0"/>
    <w:uiPriority w:val="99"/>
    <w:rsid w:val="009B6BE8"/>
  </w:style>
  <w:style w:type="character" w:customStyle="1" w:styleId="FootnoteCharacters">
    <w:name w:val="Footnote Characters"/>
    <w:rsid w:val="009B6BE8"/>
    <w:rPr>
      <w:vertAlign w:val="superscript"/>
    </w:rPr>
  </w:style>
  <w:style w:type="character" w:styleId="af0">
    <w:name w:val="FollowedHyperlink"/>
    <w:basedOn w:val="a0"/>
    <w:uiPriority w:val="99"/>
    <w:rsid w:val="009B6BE8"/>
    <w:rPr>
      <w:color w:val="800080"/>
      <w:u w:val="single"/>
    </w:rPr>
  </w:style>
  <w:style w:type="character" w:customStyle="1" w:styleId="Heading3CharCharCharChar">
    <w:name w:val="Heading 3 Char Char Char Char"/>
    <w:rsid w:val="009B6BE8"/>
    <w:rPr>
      <w:rFonts w:ascii="Arial" w:hAnsi="Arial"/>
      <w:b/>
      <w:sz w:val="26"/>
      <w:lang w:val="hr-HR" w:eastAsia="ar-SA" w:bidi="ar-SA"/>
    </w:rPr>
  </w:style>
  <w:style w:type="character" w:customStyle="1" w:styleId="tal">
    <w:name w:val="tal"/>
    <w:rsid w:val="009B6BE8"/>
  </w:style>
  <w:style w:type="character" w:customStyle="1" w:styleId="primfunc12">
    <w:name w:val="prim_func12"/>
    <w:rsid w:val="009B6BE8"/>
    <w:rPr>
      <w:rFonts w:ascii="Verdana" w:hAnsi="Verdana"/>
      <w:b/>
      <w:color w:val="4A6487"/>
      <w:sz w:val="16"/>
      <w:u w:val="none"/>
    </w:rPr>
  </w:style>
  <w:style w:type="character" w:customStyle="1" w:styleId="ListBullet2Char">
    <w:name w:val="List Bullet 2 Char"/>
    <w:rsid w:val="009B6BE8"/>
    <w:rPr>
      <w:rFonts w:ascii="Bookman Old Style" w:hAnsi="Bookman Old Style"/>
      <w:sz w:val="24"/>
      <w:lang w:val="en-US" w:eastAsia="x-none"/>
    </w:rPr>
  </w:style>
  <w:style w:type="character" w:customStyle="1" w:styleId="WW-FootnoteCharacters">
    <w:name w:val="WW-Footnote Characters"/>
    <w:rsid w:val="009B6BE8"/>
    <w:rPr>
      <w:vertAlign w:val="superscript"/>
    </w:rPr>
  </w:style>
  <w:style w:type="character" w:customStyle="1" w:styleId="Foootnote">
    <w:name w:val="Foootnote"/>
    <w:rsid w:val="009B6BE8"/>
    <w:rPr>
      <w:color w:val="000000"/>
      <w:vertAlign w:val="superscript"/>
    </w:rPr>
  </w:style>
  <w:style w:type="character" w:styleId="af1">
    <w:name w:val="Strong"/>
    <w:basedOn w:val="a0"/>
    <w:uiPriority w:val="22"/>
    <w:qFormat/>
    <w:rsid w:val="009B6BE8"/>
    <w:rPr>
      <w:b/>
    </w:rPr>
  </w:style>
  <w:style w:type="character" w:customStyle="1" w:styleId="NormalWebChar">
    <w:name w:val="Normal (Web) Char"/>
    <w:rsid w:val="009B6BE8"/>
    <w:rPr>
      <w:sz w:val="24"/>
      <w:lang w:val="en-US" w:eastAsia="x-none"/>
    </w:rPr>
  </w:style>
  <w:style w:type="character" w:styleId="af2">
    <w:name w:val="Emphasis"/>
    <w:basedOn w:val="a0"/>
    <w:uiPriority w:val="20"/>
    <w:qFormat/>
    <w:rsid w:val="009B6BE8"/>
    <w:rPr>
      <w:i/>
    </w:rPr>
  </w:style>
  <w:style w:type="character" w:customStyle="1" w:styleId="BodyTextIndent3Char">
    <w:name w:val="Body Text Indent 3 Char"/>
    <w:rsid w:val="009B6BE8"/>
    <w:rPr>
      <w:sz w:val="16"/>
      <w:lang w:val="en-AU" w:eastAsia="x-none"/>
    </w:rPr>
  </w:style>
  <w:style w:type="character" w:customStyle="1" w:styleId="BodyTextChar">
    <w:name w:val="Body Text Char"/>
    <w:rsid w:val="009B6BE8"/>
    <w:rPr>
      <w:sz w:val="24"/>
      <w:lang w:val="en-US" w:eastAsia="x-none"/>
    </w:rPr>
  </w:style>
  <w:style w:type="character" w:styleId="af3">
    <w:name w:val="endnote reference"/>
    <w:basedOn w:val="a0"/>
    <w:uiPriority w:val="99"/>
    <w:semiHidden/>
    <w:rsid w:val="009B6BE8"/>
    <w:rPr>
      <w:vertAlign w:val="superscript"/>
    </w:rPr>
  </w:style>
  <w:style w:type="character" w:customStyle="1" w:styleId="EndnoteCharacters">
    <w:name w:val="Endnote Characters"/>
    <w:rsid w:val="009B6BE8"/>
  </w:style>
  <w:style w:type="paragraph" w:customStyle="1" w:styleId="Heading">
    <w:name w:val="Heading"/>
    <w:basedOn w:val="a"/>
    <w:next w:val="ad"/>
    <w:rsid w:val="009B6BE8"/>
    <w:pPr>
      <w:keepNext/>
      <w:suppressAutoHyphens/>
      <w:spacing w:before="240" w:after="120"/>
      <w:ind w:firstLine="0"/>
      <w:jc w:val="left"/>
    </w:pPr>
    <w:rPr>
      <w:rFonts w:ascii="Nimbus Sans L" w:hAnsi="Nimbus Sans L" w:cs="DejaVu Sans"/>
      <w:sz w:val="28"/>
      <w:szCs w:val="28"/>
      <w:lang w:val="ro-RO" w:eastAsia="ar-SA"/>
    </w:rPr>
  </w:style>
  <w:style w:type="paragraph" w:styleId="af4">
    <w:name w:val="List"/>
    <w:basedOn w:val="ad"/>
    <w:uiPriority w:val="99"/>
    <w:rsid w:val="009B6BE8"/>
  </w:style>
  <w:style w:type="paragraph" w:customStyle="1" w:styleId="Index">
    <w:name w:val="Index"/>
    <w:basedOn w:val="a"/>
    <w:rsid w:val="009B6BE8"/>
    <w:pPr>
      <w:suppressLineNumbers/>
      <w:suppressAutoHyphens/>
      <w:ind w:firstLine="0"/>
      <w:jc w:val="left"/>
    </w:pPr>
    <w:rPr>
      <w:rFonts w:ascii="Cambria Math" w:hAnsi="Cambria Math"/>
      <w:sz w:val="24"/>
      <w:szCs w:val="24"/>
      <w:lang w:val="ro-RO" w:eastAsia="ar-SA"/>
    </w:rPr>
  </w:style>
  <w:style w:type="paragraph" w:styleId="af5">
    <w:name w:val="Title"/>
    <w:basedOn w:val="a"/>
    <w:next w:val="af6"/>
    <w:link w:val="af7"/>
    <w:uiPriority w:val="10"/>
    <w:qFormat/>
    <w:rsid w:val="009B6BE8"/>
    <w:pPr>
      <w:suppressAutoHyphens/>
      <w:ind w:firstLine="0"/>
      <w:jc w:val="center"/>
    </w:pPr>
    <w:rPr>
      <w:b/>
      <w:sz w:val="24"/>
      <w:lang w:val="en-US" w:eastAsia="ar-SA"/>
    </w:rPr>
  </w:style>
  <w:style w:type="character" w:customStyle="1" w:styleId="af7">
    <w:name w:val="Заголовок Знак"/>
    <w:basedOn w:val="a0"/>
    <w:link w:val="af5"/>
    <w:rsid w:val="009B6BE8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character" w:customStyle="1" w:styleId="af8">
    <w:name w:val="Схема документа Знак"/>
    <w:basedOn w:val="a0"/>
    <w:link w:val="af9"/>
    <w:semiHidden/>
    <w:locked/>
    <w:rsid w:val="009B6BE8"/>
    <w:rPr>
      <w:rFonts w:ascii="Tahoma" w:hAnsi="Tahoma" w:cs="Times New Roman"/>
      <w:sz w:val="24"/>
      <w:szCs w:val="24"/>
      <w:shd w:val="clear" w:color="auto" w:fill="000080"/>
      <w:lang w:val="x-none" w:eastAsia="ar-SA"/>
    </w:rPr>
  </w:style>
  <w:style w:type="paragraph" w:styleId="af6">
    <w:name w:val="Subtitle"/>
    <w:basedOn w:val="Heading"/>
    <w:next w:val="ad"/>
    <w:link w:val="afa"/>
    <w:uiPriority w:val="11"/>
    <w:qFormat/>
    <w:rsid w:val="009B6BE8"/>
    <w:pPr>
      <w:jc w:val="center"/>
    </w:pPr>
    <w:rPr>
      <w:rFonts w:cs="Times New Roman"/>
      <w:i/>
      <w:iCs/>
    </w:rPr>
  </w:style>
  <w:style w:type="character" w:customStyle="1" w:styleId="afa">
    <w:name w:val="Подзаголовок Знак"/>
    <w:basedOn w:val="a0"/>
    <w:link w:val="af6"/>
    <w:uiPriority w:val="11"/>
    <w:rsid w:val="009B6BE8"/>
    <w:rPr>
      <w:rFonts w:ascii="Nimbus Sans L" w:eastAsia="Times New Roman" w:hAnsi="Nimbus Sans L" w:cs="Times New Roman"/>
      <w:i/>
      <w:iCs/>
      <w:kern w:val="0"/>
      <w:sz w:val="28"/>
      <w:szCs w:val="28"/>
      <w:lang w:val="ro-RO" w:eastAsia="ar-SA"/>
      <w14:ligatures w14:val="none"/>
    </w:rPr>
  </w:style>
  <w:style w:type="paragraph" w:styleId="af9">
    <w:name w:val="Document Map"/>
    <w:basedOn w:val="a"/>
    <w:link w:val="af8"/>
    <w:uiPriority w:val="99"/>
    <w:semiHidden/>
    <w:rsid w:val="009B6BE8"/>
    <w:pPr>
      <w:shd w:val="clear" w:color="auto" w:fill="000080"/>
      <w:suppressAutoHyphens/>
      <w:ind w:firstLine="0"/>
      <w:jc w:val="left"/>
    </w:pPr>
    <w:rPr>
      <w:rFonts w:ascii="Tahoma" w:eastAsiaTheme="minorHAnsi" w:hAnsi="Tahoma"/>
      <w:kern w:val="2"/>
      <w:sz w:val="24"/>
      <w:szCs w:val="24"/>
      <w:lang w:val="x-none" w:eastAsia="ar-SA"/>
      <w14:ligatures w14:val="standardContextual"/>
    </w:rPr>
  </w:style>
  <w:style w:type="character" w:customStyle="1" w:styleId="11">
    <w:name w:val="Схема документа Знак1"/>
    <w:basedOn w:val="a0"/>
    <w:uiPriority w:val="99"/>
    <w:semiHidden/>
    <w:rsid w:val="009B6BE8"/>
    <w:rPr>
      <w:rFonts w:ascii="Segoe UI" w:eastAsia="Times New Roman" w:hAnsi="Segoe UI" w:cs="Segoe UI"/>
      <w:kern w:val="0"/>
      <w:sz w:val="16"/>
      <w:szCs w:val="16"/>
      <w:lang w:val="ru-RU"/>
      <w14:ligatures w14:val="none"/>
    </w:rPr>
  </w:style>
  <w:style w:type="character" w:customStyle="1" w:styleId="afb">
    <w:name w:val="Текст примечания Знак"/>
    <w:basedOn w:val="a0"/>
    <w:link w:val="afc"/>
    <w:locked/>
    <w:rsid w:val="009B6BE8"/>
    <w:rPr>
      <w:rFonts w:ascii="Cambria Math" w:hAnsi="Cambria Math" w:cs="Times New Roman"/>
      <w:sz w:val="24"/>
      <w:szCs w:val="24"/>
      <w:lang w:val="x-none" w:eastAsia="ar-SA"/>
    </w:rPr>
  </w:style>
  <w:style w:type="paragraph" w:styleId="afc">
    <w:name w:val="annotation text"/>
    <w:basedOn w:val="a"/>
    <w:link w:val="afb"/>
    <w:uiPriority w:val="99"/>
    <w:rsid w:val="009B6BE8"/>
    <w:pPr>
      <w:suppressAutoHyphens/>
      <w:ind w:firstLine="0"/>
      <w:jc w:val="left"/>
    </w:pPr>
    <w:rPr>
      <w:rFonts w:ascii="Cambria Math" w:eastAsiaTheme="minorHAnsi" w:hAnsi="Cambria Math"/>
      <w:kern w:val="2"/>
      <w:sz w:val="24"/>
      <w:szCs w:val="24"/>
      <w:lang w:val="x-none" w:eastAsia="ar-SA"/>
      <w14:ligatures w14:val="standardContextual"/>
    </w:rPr>
  </w:style>
  <w:style w:type="character" w:customStyle="1" w:styleId="12">
    <w:name w:val="Текст примечания Знак1"/>
    <w:basedOn w:val="a0"/>
    <w:uiPriority w:val="99"/>
    <w:semiHidden/>
    <w:rsid w:val="009B6BE8"/>
    <w:rPr>
      <w:rFonts w:ascii="Times New Roman" w:eastAsia="Times New Roman" w:hAnsi="Times New Roman" w:cs="Times New Roman"/>
      <w:kern w:val="0"/>
      <w:sz w:val="20"/>
      <w:szCs w:val="20"/>
      <w:lang w:val="ru-RU"/>
      <w14:ligatures w14:val="none"/>
    </w:rPr>
  </w:style>
  <w:style w:type="character" w:customStyle="1" w:styleId="afd">
    <w:name w:val="Тема примечания Знак"/>
    <w:basedOn w:val="afb"/>
    <w:link w:val="afe"/>
    <w:semiHidden/>
    <w:locked/>
    <w:rsid w:val="009B6BE8"/>
    <w:rPr>
      <w:rFonts w:ascii="Cambria Math" w:hAnsi="Cambria Math" w:cs="Times New Roman"/>
      <w:b/>
      <w:bCs/>
      <w:sz w:val="24"/>
      <w:szCs w:val="24"/>
      <w:lang w:val="x-none" w:eastAsia="ar-SA"/>
    </w:rPr>
  </w:style>
  <w:style w:type="paragraph" w:styleId="afe">
    <w:name w:val="annotation subject"/>
    <w:basedOn w:val="afc"/>
    <w:next w:val="afc"/>
    <w:link w:val="afd"/>
    <w:uiPriority w:val="99"/>
    <w:semiHidden/>
    <w:rsid w:val="009B6BE8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9B6BE8"/>
    <w:rPr>
      <w:rFonts w:ascii="Times New Roman" w:eastAsia="Times New Roman" w:hAnsi="Times New Roman" w:cs="Times New Roman"/>
      <w:b/>
      <w:bCs/>
      <w:kern w:val="0"/>
      <w:sz w:val="20"/>
      <w:szCs w:val="20"/>
      <w:lang w:val="ru-RU"/>
      <w14:ligatures w14:val="none"/>
    </w:rPr>
  </w:style>
  <w:style w:type="paragraph" w:styleId="22">
    <w:name w:val="Body Text Indent 2"/>
    <w:basedOn w:val="a"/>
    <w:link w:val="23"/>
    <w:uiPriority w:val="99"/>
    <w:rsid w:val="009B6BE8"/>
    <w:pPr>
      <w:suppressAutoHyphens/>
      <w:spacing w:after="120" w:line="480" w:lineRule="auto"/>
      <w:ind w:left="283" w:firstLine="0"/>
      <w:jc w:val="left"/>
    </w:pPr>
    <w:rPr>
      <w:rFonts w:ascii="Cambria Math" w:hAnsi="Cambria Math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9B6BE8"/>
    <w:rPr>
      <w:rFonts w:ascii="Cambria Math" w:eastAsia="Times New Roman" w:hAnsi="Cambria Math" w:cs="Times New Roman"/>
      <w:kern w:val="0"/>
      <w:sz w:val="24"/>
      <w:szCs w:val="24"/>
      <w:lang w:val="ru-RU" w:eastAsia="ar-SA"/>
      <w14:ligatures w14:val="none"/>
    </w:rPr>
  </w:style>
  <w:style w:type="paragraph" w:customStyle="1" w:styleId="WW-Default">
    <w:name w:val="WW-Default"/>
    <w:rsid w:val="009B6BE8"/>
    <w:pPr>
      <w:suppressAutoHyphens/>
      <w:autoSpaceDE w:val="0"/>
      <w:spacing w:after="0" w:line="240" w:lineRule="auto"/>
    </w:pPr>
    <w:rPr>
      <w:rFonts w:ascii="BKIKOO+TimesNewRoman" w:eastAsia="Times New Roman" w:hAnsi="BKIKOO+TimesNewRoman" w:cs="BKIKOO+TimesNewRoman"/>
      <w:color w:val="000000"/>
      <w:kern w:val="0"/>
      <w:sz w:val="24"/>
      <w:szCs w:val="24"/>
      <w:lang w:val="ru-RU" w:eastAsia="ar-SA"/>
      <w14:ligatures w14:val="none"/>
    </w:rPr>
  </w:style>
  <w:style w:type="paragraph" w:styleId="24">
    <w:name w:val="Body Text 2"/>
    <w:basedOn w:val="a"/>
    <w:link w:val="25"/>
    <w:uiPriority w:val="99"/>
    <w:rsid w:val="009B6BE8"/>
    <w:pPr>
      <w:suppressAutoHyphens/>
      <w:spacing w:after="120" w:line="480" w:lineRule="auto"/>
      <w:ind w:firstLine="0"/>
      <w:jc w:val="left"/>
    </w:pPr>
    <w:rPr>
      <w:rFonts w:ascii="Cambria Math" w:hAnsi="Cambria Math"/>
      <w:sz w:val="24"/>
      <w:szCs w:val="24"/>
      <w:lang w:eastAsia="ar-SA"/>
    </w:rPr>
  </w:style>
  <w:style w:type="character" w:customStyle="1" w:styleId="25">
    <w:name w:val="Основной текст 2 Знак"/>
    <w:basedOn w:val="a0"/>
    <w:link w:val="24"/>
    <w:uiPriority w:val="99"/>
    <w:rsid w:val="009B6BE8"/>
    <w:rPr>
      <w:rFonts w:ascii="Cambria Math" w:eastAsia="Times New Roman" w:hAnsi="Cambria Math" w:cs="Times New Roman"/>
      <w:kern w:val="0"/>
      <w:sz w:val="24"/>
      <w:szCs w:val="24"/>
      <w:lang w:val="ru-RU" w:eastAsia="ar-SA"/>
      <w14:ligatures w14:val="none"/>
    </w:rPr>
  </w:style>
  <w:style w:type="paragraph" w:styleId="aff">
    <w:name w:val="footnote text"/>
    <w:basedOn w:val="a"/>
    <w:link w:val="aff0"/>
    <w:uiPriority w:val="99"/>
    <w:semiHidden/>
    <w:rsid w:val="009B6BE8"/>
    <w:pPr>
      <w:suppressAutoHyphens/>
      <w:ind w:firstLine="0"/>
      <w:jc w:val="left"/>
    </w:pPr>
    <w:rPr>
      <w:lang w:val="en-AU" w:eastAsia="ar-SA"/>
    </w:rPr>
  </w:style>
  <w:style w:type="character" w:customStyle="1" w:styleId="aff0">
    <w:name w:val="Текст сноски Знак"/>
    <w:basedOn w:val="a0"/>
    <w:link w:val="aff"/>
    <w:uiPriority w:val="99"/>
    <w:semiHidden/>
    <w:rsid w:val="009B6BE8"/>
    <w:rPr>
      <w:rFonts w:ascii="Times New Roman" w:eastAsia="Times New Roman" w:hAnsi="Times New Roman" w:cs="Times New Roman"/>
      <w:kern w:val="0"/>
      <w:sz w:val="20"/>
      <w:szCs w:val="20"/>
      <w:lang w:val="en-AU" w:eastAsia="ar-SA"/>
      <w14:ligatures w14:val="none"/>
    </w:rPr>
  </w:style>
  <w:style w:type="paragraph" w:styleId="aff1">
    <w:name w:val="Body Text Indent"/>
    <w:basedOn w:val="a"/>
    <w:link w:val="aff2"/>
    <w:uiPriority w:val="99"/>
    <w:rsid w:val="009B6BE8"/>
    <w:pPr>
      <w:suppressAutoHyphens/>
      <w:spacing w:after="120"/>
      <w:ind w:left="283" w:firstLine="0"/>
      <w:jc w:val="left"/>
    </w:pPr>
    <w:rPr>
      <w:rFonts w:ascii="Cambria Math" w:hAnsi="Cambria Math"/>
      <w:sz w:val="24"/>
      <w:szCs w:val="24"/>
      <w:lang w:val="ro-RO" w:eastAsia="ar-SA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9B6BE8"/>
    <w:rPr>
      <w:rFonts w:ascii="Cambria Math" w:eastAsia="Times New Roman" w:hAnsi="Cambria Math" w:cs="Times New Roman"/>
      <w:kern w:val="0"/>
      <w:sz w:val="24"/>
      <w:szCs w:val="24"/>
      <w:lang w:val="ro-RO" w:eastAsia="ar-SA"/>
      <w14:ligatures w14:val="none"/>
    </w:rPr>
  </w:style>
  <w:style w:type="paragraph" w:customStyle="1" w:styleId="Normal2">
    <w:name w:val="Normal2"/>
    <w:rsid w:val="009B6BE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ru-RU" w:eastAsia="ar-SA"/>
      <w14:ligatures w14:val="none"/>
    </w:rPr>
  </w:style>
  <w:style w:type="paragraph" w:customStyle="1" w:styleId="51">
    <w:name w:val="Заголовок 51"/>
    <w:basedOn w:val="Normal2"/>
    <w:next w:val="Normal2"/>
    <w:rsid w:val="009B6BE8"/>
    <w:pPr>
      <w:spacing w:before="240" w:after="60"/>
    </w:pPr>
    <w:rPr>
      <w:b/>
      <w:i/>
      <w:sz w:val="26"/>
    </w:rPr>
  </w:style>
  <w:style w:type="paragraph" w:customStyle="1" w:styleId="BodyTextIndent1">
    <w:name w:val="Body Text Indent1"/>
    <w:basedOn w:val="WW-Default"/>
    <w:next w:val="WW-Default"/>
    <w:rsid w:val="009B6BE8"/>
    <w:rPr>
      <w:rFonts w:cs="Times New Roman"/>
      <w:color w:val="auto"/>
    </w:rPr>
  </w:style>
  <w:style w:type="paragraph" w:styleId="31">
    <w:name w:val="Body Text Indent 3"/>
    <w:basedOn w:val="a"/>
    <w:link w:val="32"/>
    <w:uiPriority w:val="99"/>
    <w:rsid w:val="009B6BE8"/>
    <w:pPr>
      <w:suppressAutoHyphens/>
      <w:spacing w:after="120"/>
      <w:ind w:left="360" w:firstLine="0"/>
      <w:jc w:val="left"/>
    </w:pPr>
    <w:rPr>
      <w:rFonts w:ascii="Cambria Math" w:hAnsi="Cambria Math"/>
      <w:sz w:val="16"/>
      <w:szCs w:val="16"/>
      <w:lang w:val="ro-RO"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B6BE8"/>
    <w:rPr>
      <w:rFonts w:ascii="Cambria Math" w:eastAsia="Times New Roman" w:hAnsi="Cambria Math" w:cs="Times New Roman"/>
      <w:kern w:val="0"/>
      <w:sz w:val="16"/>
      <w:szCs w:val="16"/>
      <w:lang w:val="ro-RO" w:eastAsia="ar-SA"/>
      <w14:ligatures w14:val="none"/>
    </w:rPr>
  </w:style>
  <w:style w:type="paragraph" w:customStyle="1" w:styleId="CharCharCharCharCharCharCharCharCharChar">
    <w:name w:val="Char Char Char Char Char Char Char Char Char Char"/>
    <w:basedOn w:val="a"/>
    <w:rsid w:val="009B6BE8"/>
    <w:pPr>
      <w:widowControl w:val="0"/>
      <w:suppressAutoHyphens/>
      <w:spacing w:after="160" w:line="240" w:lineRule="exact"/>
      <w:ind w:firstLine="0"/>
      <w:textAlignment w:val="baseline"/>
    </w:pPr>
    <w:rPr>
      <w:rFonts w:ascii="Verdana" w:hAnsi="Verdana"/>
      <w:sz w:val="24"/>
      <w:szCs w:val="24"/>
      <w:lang w:val="en-US" w:eastAsia="ar-SA"/>
    </w:rPr>
  </w:style>
  <w:style w:type="paragraph" w:customStyle="1" w:styleId="Paragraphofthereport">
    <w:name w:val="Paragraph of the report"/>
    <w:basedOn w:val="a"/>
    <w:rsid w:val="009B6BE8"/>
    <w:pPr>
      <w:tabs>
        <w:tab w:val="num" w:pos="720"/>
      </w:tabs>
      <w:suppressAutoHyphens/>
      <w:spacing w:before="120" w:after="120"/>
      <w:ind w:firstLine="0"/>
    </w:pPr>
    <w:rPr>
      <w:rFonts w:ascii="Cambria Math" w:hAnsi="Cambria Math"/>
      <w:sz w:val="22"/>
      <w:szCs w:val="24"/>
      <w:lang w:val="en-US" w:eastAsia="ar-SA"/>
    </w:rPr>
  </w:style>
  <w:style w:type="paragraph" w:styleId="2">
    <w:name w:val="List Bullet 2"/>
    <w:basedOn w:val="ad"/>
    <w:uiPriority w:val="99"/>
    <w:rsid w:val="009B6BE8"/>
    <w:pPr>
      <w:numPr>
        <w:numId w:val="2"/>
      </w:numPr>
      <w:tabs>
        <w:tab w:val="clear" w:pos="643"/>
      </w:tabs>
      <w:spacing w:after="160" w:line="312" w:lineRule="auto"/>
      <w:ind w:left="0" w:firstLine="0"/>
    </w:pPr>
    <w:rPr>
      <w:rFonts w:ascii="Bookman Old Style" w:hAnsi="Bookman Old Style"/>
    </w:rPr>
  </w:style>
  <w:style w:type="paragraph" w:customStyle="1" w:styleId="210">
    <w:name w:val="Цитата 21"/>
    <w:basedOn w:val="a"/>
    <w:rsid w:val="009B6BE8"/>
    <w:pPr>
      <w:suppressAutoHyphens/>
      <w:ind w:left="1440" w:right="1440" w:firstLine="0"/>
    </w:pPr>
    <w:rPr>
      <w:rFonts w:ascii="Cambria Math" w:hAnsi="Cambria Math"/>
      <w:sz w:val="22"/>
      <w:szCs w:val="24"/>
      <w:lang w:val="en-US" w:eastAsia="ar-SA"/>
    </w:rPr>
  </w:style>
  <w:style w:type="paragraph" w:customStyle="1" w:styleId="TableContents">
    <w:name w:val="Table Contents"/>
    <w:basedOn w:val="a"/>
    <w:rsid w:val="009B6BE8"/>
    <w:pPr>
      <w:widowControl w:val="0"/>
      <w:suppressLineNumbers/>
      <w:suppressAutoHyphens/>
      <w:ind w:firstLine="0"/>
      <w:jc w:val="left"/>
    </w:pPr>
    <w:rPr>
      <w:rFonts w:ascii="Cambria Math" w:hAnsi="Cambria Math"/>
      <w:kern w:val="1"/>
      <w:sz w:val="24"/>
      <w:szCs w:val="24"/>
      <w:lang w:eastAsia="ar-SA"/>
    </w:rPr>
  </w:style>
  <w:style w:type="paragraph" w:customStyle="1" w:styleId="ConceptTitle">
    <w:name w:val="ConceptTitle"/>
    <w:basedOn w:val="a"/>
    <w:rsid w:val="009B6BE8"/>
    <w:pPr>
      <w:suppressAutoHyphens/>
      <w:spacing w:line="360" w:lineRule="auto"/>
      <w:jc w:val="center"/>
    </w:pPr>
    <w:rPr>
      <w:rFonts w:ascii="Arial" w:hAnsi="Arial"/>
      <w:b/>
      <w:bCs/>
      <w:color w:val="000080"/>
      <w:sz w:val="32"/>
      <w:szCs w:val="24"/>
      <w:lang w:eastAsia="ar-SA"/>
    </w:rPr>
  </w:style>
  <w:style w:type="paragraph" w:customStyle="1" w:styleId="NoSpacing1">
    <w:name w:val="No Spacing1"/>
    <w:rsid w:val="009B6BE8"/>
    <w:pPr>
      <w:suppressAutoHyphens/>
      <w:spacing w:before="120" w:after="120" w:line="240" w:lineRule="auto"/>
      <w:jc w:val="both"/>
    </w:pPr>
    <w:rPr>
      <w:rFonts w:ascii="Calibri" w:eastAsia="Times New Roman" w:hAnsi="Calibri" w:cs="Times New Roman"/>
      <w:kern w:val="0"/>
      <w:lang w:eastAsia="ar-SA"/>
      <w14:ligatures w14:val="none"/>
    </w:rPr>
  </w:style>
  <w:style w:type="paragraph" w:customStyle="1" w:styleId="ListParagraph1">
    <w:name w:val="List Paragraph1"/>
    <w:aliases w:val="Scriptoria bullet points,HotarirePunct1,List Paragraph 1,Bullets,List Paragraph (numbered (a)),Bullet,Заголовок 3 глава,Akapit z listą BS,Outlines a.b.c.,List_Paragraph,Multilevel para_II,Akapit z lista BS"/>
    <w:basedOn w:val="a"/>
    <w:rsid w:val="009B6BE8"/>
    <w:pPr>
      <w:suppressAutoHyphens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ro-RO" w:eastAsia="ar-SA"/>
    </w:rPr>
  </w:style>
  <w:style w:type="paragraph" w:customStyle="1" w:styleId="Normal1">
    <w:name w:val="Normal+1"/>
    <w:basedOn w:val="a"/>
    <w:next w:val="a"/>
    <w:rsid w:val="009B6BE8"/>
    <w:pPr>
      <w:suppressAutoHyphens/>
      <w:autoSpaceDE w:val="0"/>
      <w:ind w:firstLine="0"/>
      <w:jc w:val="left"/>
    </w:pPr>
    <w:rPr>
      <w:rFonts w:ascii="Verdana" w:hAnsi="Verdana"/>
      <w:sz w:val="24"/>
      <w:szCs w:val="24"/>
      <w:lang w:eastAsia="ar-SA"/>
    </w:rPr>
  </w:style>
  <w:style w:type="paragraph" w:customStyle="1" w:styleId="Framecontents">
    <w:name w:val="Frame contents"/>
    <w:basedOn w:val="ad"/>
    <w:rsid w:val="009B6BE8"/>
  </w:style>
  <w:style w:type="paragraph" w:customStyle="1" w:styleId="TableHeading">
    <w:name w:val="Table Heading"/>
    <w:basedOn w:val="TableContents"/>
    <w:rsid w:val="009B6BE8"/>
    <w:pPr>
      <w:jc w:val="center"/>
    </w:pPr>
    <w:rPr>
      <w:b/>
      <w:bCs/>
    </w:rPr>
  </w:style>
  <w:style w:type="paragraph" w:customStyle="1" w:styleId="TOCHeading1">
    <w:name w:val="TOC Heading1"/>
    <w:basedOn w:val="1"/>
    <w:next w:val="a"/>
    <w:rsid w:val="009B6BE8"/>
    <w:pPr>
      <w:keepLines/>
      <w:numPr>
        <w:numId w:val="0"/>
      </w:numPr>
      <w:suppressAutoHyphens w:val="0"/>
      <w:spacing w:line="276" w:lineRule="auto"/>
      <w:outlineLvl w:val="9"/>
    </w:pPr>
    <w:rPr>
      <w:bCs/>
      <w:color w:val="365F91"/>
      <w:lang w:eastAsia="en-US"/>
    </w:rPr>
  </w:style>
  <w:style w:type="paragraph" w:customStyle="1" w:styleId="CharChar3CharChar">
    <w:name w:val="Char Char3 Знак Знак Char Char"/>
    <w:basedOn w:val="a"/>
    <w:next w:val="a"/>
    <w:rsid w:val="009B6BE8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aff3">
    <w:name w:val="Знак"/>
    <w:basedOn w:val="a"/>
    <w:rsid w:val="009B6BE8"/>
    <w:pPr>
      <w:widowControl w:val="0"/>
      <w:adjustRightInd w:val="0"/>
      <w:spacing w:after="160" w:line="240" w:lineRule="exact"/>
      <w:ind w:firstLine="0"/>
    </w:pPr>
    <w:rPr>
      <w:rFonts w:ascii="Verdana" w:hAnsi="Verdana"/>
      <w:sz w:val="24"/>
      <w:szCs w:val="24"/>
      <w:lang w:val="en-US"/>
    </w:rPr>
  </w:style>
  <w:style w:type="paragraph" w:customStyle="1" w:styleId="CharChar2">
    <w:name w:val="Char Char2"/>
    <w:basedOn w:val="a"/>
    <w:next w:val="a"/>
    <w:rsid w:val="009B6BE8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HTMLPreformatted1">
    <w:name w:val="HTML Preformatted1"/>
    <w:basedOn w:val="a"/>
    <w:rsid w:val="009B6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Pragmatica CR"/>
      <w:sz w:val="24"/>
      <w:szCs w:val="24"/>
      <w:lang w:val="ro-RO" w:eastAsia="ru-RU"/>
    </w:rPr>
  </w:style>
  <w:style w:type="paragraph" w:customStyle="1" w:styleId="CharChar1CharCharCharChar">
    <w:name w:val="Char Char1 Знак Знак Char Char Знак Знак Char Char"/>
    <w:basedOn w:val="a"/>
    <w:next w:val="a"/>
    <w:rsid w:val="009B6BE8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FoootnoteText">
    <w:name w:val="Foootnote Text"/>
    <w:basedOn w:val="a"/>
    <w:link w:val="FoootnoteTextChar"/>
    <w:rsid w:val="009B6BE8"/>
    <w:pPr>
      <w:suppressAutoHyphens/>
      <w:autoSpaceDE w:val="0"/>
      <w:ind w:firstLine="0"/>
      <w:jc w:val="left"/>
    </w:pPr>
    <w:rPr>
      <w:lang w:val="en-AU" w:eastAsia="ar-SA"/>
    </w:rPr>
  </w:style>
  <w:style w:type="character" w:customStyle="1" w:styleId="FoootnoteTextChar">
    <w:name w:val="Foootnote Text Char"/>
    <w:link w:val="FoootnoteText"/>
    <w:locked/>
    <w:rsid w:val="009B6BE8"/>
    <w:rPr>
      <w:rFonts w:ascii="Times New Roman" w:eastAsia="Times New Roman" w:hAnsi="Times New Roman" w:cs="Times New Roman"/>
      <w:kern w:val="0"/>
      <w:sz w:val="20"/>
      <w:szCs w:val="20"/>
      <w:lang w:val="en-AU" w:eastAsia="ar-SA"/>
      <w14:ligatures w14:val="none"/>
    </w:rPr>
  </w:style>
  <w:style w:type="paragraph" w:customStyle="1" w:styleId="CharChar1">
    <w:name w:val="Char Char1 Знак Знак"/>
    <w:basedOn w:val="a"/>
    <w:next w:val="a"/>
    <w:rsid w:val="009B6BE8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CharChar1CharChar">
    <w:name w:val="Char Char1 Знак Знак Char Char"/>
    <w:basedOn w:val="a"/>
    <w:next w:val="a"/>
    <w:rsid w:val="009B6BE8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CharChar">
    <w:name w:val="Char Char Знак Знак"/>
    <w:basedOn w:val="a"/>
    <w:rsid w:val="009B6BE8"/>
    <w:pPr>
      <w:widowControl w:val="0"/>
      <w:adjustRightInd w:val="0"/>
      <w:spacing w:after="160" w:line="240" w:lineRule="exact"/>
      <w:ind w:firstLine="0"/>
    </w:pPr>
    <w:rPr>
      <w:rFonts w:ascii="Verdana" w:hAnsi="Verdana"/>
      <w:sz w:val="24"/>
      <w:szCs w:val="24"/>
      <w:lang w:val="en-US"/>
    </w:rPr>
  </w:style>
  <w:style w:type="paragraph" w:customStyle="1" w:styleId="CharChar2CharCharCharCharCharChar">
    <w:name w:val="Char Char2 Знак Знак Char Char Знак Знак Char Char Знак Знак Char Char"/>
    <w:basedOn w:val="a"/>
    <w:next w:val="a"/>
    <w:rsid w:val="009B6BE8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CharCharCharChar">
    <w:name w:val="Char Char Знак Знак Char Char"/>
    <w:basedOn w:val="a"/>
    <w:rsid w:val="009B6BE8"/>
    <w:pPr>
      <w:widowControl w:val="0"/>
      <w:adjustRightInd w:val="0"/>
      <w:spacing w:after="160" w:line="240" w:lineRule="exact"/>
      <w:ind w:firstLine="0"/>
    </w:pPr>
    <w:rPr>
      <w:rFonts w:ascii="Verdana" w:hAnsi="Verdana"/>
      <w:sz w:val="24"/>
      <w:szCs w:val="24"/>
      <w:lang w:val="en-US"/>
    </w:rPr>
  </w:style>
  <w:style w:type="paragraph" w:customStyle="1" w:styleId="Heading2aCharChar">
    <w:name w:val="Heading 2a Char Char"/>
    <w:basedOn w:val="a"/>
    <w:next w:val="a"/>
    <w:rsid w:val="009B6BE8"/>
    <w:pPr>
      <w:widowControl w:val="0"/>
      <w:adjustRightInd w:val="0"/>
      <w:ind w:firstLine="567"/>
      <w:textAlignment w:val="baseline"/>
    </w:pPr>
    <w:rPr>
      <w:rFonts w:ascii="Cambria Math" w:hAnsi="Cambria Math"/>
      <w:sz w:val="24"/>
      <w:szCs w:val="24"/>
      <w:lang w:val="en-US"/>
    </w:rPr>
  </w:style>
  <w:style w:type="paragraph" w:customStyle="1" w:styleId="CharChar10">
    <w:name w:val="Char Char1"/>
    <w:basedOn w:val="a"/>
    <w:next w:val="a"/>
    <w:rsid w:val="009B6BE8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CharChar0">
    <w:name w:val="Знак Знак Char Char Знак"/>
    <w:basedOn w:val="a"/>
    <w:rsid w:val="009B6BE8"/>
    <w:pPr>
      <w:spacing w:after="160" w:line="240" w:lineRule="exact"/>
      <w:ind w:firstLine="0"/>
      <w:jc w:val="left"/>
    </w:pPr>
    <w:rPr>
      <w:rFonts w:ascii="Arial" w:eastAsia="Batang" w:hAnsi="Arial" w:cs="Arial"/>
      <w:sz w:val="24"/>
      <w:szCs w:val="24"/>
      <w:lang w:val="ro-RO"/>
    </w:rPr>
  </w:style>
  <w:style w:type="character" w:customStyle="1" w:styleId="apple-style-span">
    <w:name w:val="apple-style-span"/>
    <w:rsid w:val="009B6BE8"/>
  </w:style>
  <w:style w:type="paragraph" w:customStyle="1" w:styleId="1CharCharCharCharCharCharCharCharCharChar">
    <w:name w:val="Знак Знак1 Char Char Знак Знак Char Char Знак Знак Char Char Знак Знак Char Char Знак Знак Char Char"/>
    <w:basedOn w:val="a"/>
    <w:next w:val="a"/>
    <w:rsid w:val="009B6BE8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character" w:customStyle="1" w:styleId="sttalineat">
    <w:name w:val="sttalineat"/>
    <w:rsid w:val="009B6BE8"/>
  </w:style>
  <w:style w:type="paragraph" w:customStyle="1" w:styleId="Listparagraf1">
    <w:name w:val="Listă paragraf1"/>
    <w:basedOn w:val="a"/>
    <w:rsid w:val="009B6BE8"/>
    <w:pPr>
      <w:spacing w:after="200" w:line="276" w:lineRule="auto"/>
      <w:ind w:left="720" w:firstLine="0"/>
      <w:jc w:val="left"/>
    </w:pPr>
    <w:rPr>
      <w:rFonts w:ascii="Calibri" w:hAnsi="Calibri" w:cs="Calibri"/>
      <w:color w:val="000000"/>
      <w:sz w:val="22"/>
      <w:szCs w:val="22"/>
      <w:lang w:val="en-US"/>
    </w:rPr>
  </w:style>
  <w:style w:type="paragraph" w:customStyle="1" w:styleId="Titlucuprins1">
    <w:name w:val="Titlu cuprins1"/>
    <w:basedOn w:val="1"/>
    <w:next w:val="a"/>
    <w:rsid w:val="009B6BE8"/>
    <w:pPr>
      <w:keepLines/>
      <w:numPr>
        <w:numId w:val="0"/>
      </w:numPr>
      <w:suppressAutoHyphens w:val="0"/>
      <w:spacing w:line="276" w:lineRule="auto"/>
      <w:outlineLvl w:val="9"/>
    </w:pPr>
    <w:rPr>
      <w:bCs/>
      <w:color w:val="365F91"/>
      <w:lang w:eastAsia="en-US"/>
    </w:rPr>
  </w:style>
  <w:style w:type="paragraph" w:styleId="aff4">
    <w:name w:val="endnote text"/>
    <w:basedOn w:val="a"/>
    <w:link w:val="aff5"/>
    <w:uiPriority w:val="99"/>
    <w:semiHidden/>
    <w:rsid w:val="009B6BE8"/>
    <w:pPr>
      <w:suppressAutoHyphens/>
      <w:ind w:firstLine="0"/>
      <w:jc w:val="left"/>
    </w:pPr>
    <w:rPr>
      <w:rFonts w:ascii="Cambria Math" w:hAnsi="Cambria Math"/>
      <w:sz w:val="24"/>
      <w:szCs w:val="24"/>
      <w:lang w:val="ro-RO" w:eastAsia="ar-SA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9B6BE8"/>
    <w:rPr>
      <w:rFonts w:ascii="Cambria Math" w:eastAsia="Times New Roman" w:hAnsi="Cambria Math" w:cs="Times New Roman"/>
      <w:kern w:val="0"/>
      <w:sz w:val="24"/>
      <w:szCs w:val="24"/>
      <w:lang w:val="ro-RO" w:eastAsia="ar-SA"/>
      <w14:ligatures w14:val="none"/>
    </w:rPr>
  </w:style>
  <w:style w:type="paragraph" w:customStyle="1" w:styleId="Frspaiere1">
    <w:name w:val="Fără spațiere1"/>
    <w:link w:val="NoSpacingChar"/>
    <w:rsid w:val="009B6BE8"/>
    <w:pPr>
      <w:spacing w:after="0" w:line="240" w:lineRule="auto"/>
    </w:pPr>
    <w:rPr>
      <w:rFonts w:ascii="Calibri" w:eastAsia="PMingLiU" w:hAnsi="Calibri" w:cs="Times New Roman"/>
      <w:kern w:val="0"/>
      <w14:ligatures w14:val="none"/>
    </w:rPr>
  </w:style>
  <w:style w:type="character" w:customStyle="1" w:styleId="NoSpacingChar">
    <w:name w:val="No Spacing Char"/>
    <w:link w:val="Frspaiere1"/>
    <w:locked/>
    <w:rsid w:val="009B6BE8"/>
    <w:rPr>
      <w:rFonts w:ascii="Calibri" w:eastAsia="PMingLiU" w:hAnsi="Calibri" w:cs="Times New Roman"/>
      <w:kern w:val="0"/>
      <w14:ligatures w14:val="none"/>
    </w:rPr>
  </w:style>
  <w:style w:type="paragraph" w:customStyle="1" w:styleId="FootNote">
    <w:name w:val="FootNote"/>
    <w:basedOn w:val="aff"/>
    <w:link w:val="FootNoteChar"/>
    <w:rsid w:val="009B6BE8"/>
    <w:rPr>
      <w:rFonts w:ascii="Calibri" w:hAnsi="Calibri"/>
      <w:sz w:val="18"/>
    </w:rPr>
  </w:style>
  <w:style w:type="character" w:customStyle="1" w:styleId="FootNoteChar">
    <w:name w:val="FootNote Char"/>
    <w:link w:val="FootNote"/>
    <w:locked/>
    <w:rsid w:val="009B6BE8"/>
    <w:rPr>
      <w:rFonts w:ascii="Calibri" w:eastAsia="Times New Roman" w:hAnsi="Calibri" w:cs="Times New Roman"/>
      <w:kern w:val="0"/>
      <w:sz w:val="18"/>
      <w:szCs w:val="20"/>
      <w:lang w:val="en-AU" w:eastAsia="ar-SA"/>
      <w14:ligatures w14:val="none"/>
    </w:rPr>
  </w:style>
  <w:style w:type="paragraph" w:customStyle="1" w:styleId="Default">
    <w:name w:val="Default"/>
    <w:rsid w:val="009B6B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/>
      <w14:ligatures w14:val="none"/>
    </w:rPr>
  </w:style>
  <w:style w:type="paragraph" w:customStyle="1" w:styleId="Citat1">
    <w:name w:val="Citat1"/>
    <w:basedOn w:val="a"/>
    <w:next w:val="a"/>
    <w:link w:val="QuoteChar"/>
    <w:rsid w:val="009B6BE8"/>
    <w:pPr>
      <w:suppressAutoHyphens/>
      <w:ind w:firstLine="0"/>
      <w:jc w:val="left"/>
    </w:pPr>
    <w:rPr>
      <w:rFonts w:ascii="Cambria Math" w:hAnsi="Cambria Math"/>
      <w:i/>
      <w:iCs/>
      <w:color w:val="000000"/>
      <w:sz w:val="24"/>
      <w:szCs w:val="24"/>
      <w:lang w:val="ro-RO" w:eastAsia="ar-SA"/>
    </w:rPr>
  </w:style>
  <w:style w:type="character" w:customStyle="1" w:styleId="QuoteChar">
    <w:name w:val="Quote Char"/>
    <w:link w:val="Citat1"/>
    <w:locked/>
    <w:rsid w:val="009B6BE8"/>
    <w:rPr>
      <w:rFonts w:ascii="Cambria Math" w:eastAsia="Times New Roman" w:hAnsi="Cambria Math" w:cs="Times New Roman"/>
      <w:i/>
      <w:iCs/>
      <w:color w:val="000000"/>
      <w:kern w:val="0"/>
      <w:sz w:val="24"/>
      <w:szCs w:val="24"/>
      <w:lang w:val="ro-RO" w:eastAsia="ar-SA"/>
      <w14:ligatures w14:val="none"/>
    </w:rPr>
  </w:style>
  <w:style w:type="paragraph" w:customStyle="1" w:styleId="CharCharCharChar1">
    <w:name w:val="Char Char Знак Знак Char Char1"/>
    <w:basedOn w:val="a"/>
    <w:rsid w:val="009B6BE8"/>
    <w:pPr>
      <w:widowControl w:val="0"/>
      <w:adjustRightInd w:val="0"/>
      <w:spacing w:after="160" w:line="240" w:lineRule="exact"/>
      <w:ind w:firstLine="0"/>
    </w:pPr>
    <w:rPr>
      <w:rFonts w:ascii="Verdana" w:hAnsi="Verdana"/>
      <w:lang w:val="en-US"/>
    </w:rPr>
  </w:style>
  <w:style w:type="paragraph" w:customStyle="1" w:styleId="cp">
    <w:name w:val="cp"/>
    <w:basedOn w:val="a"/>
    <w:rsid w:val="009B6BE8"/>
    <w:pPr>
      <w:ind w:firstLine="0"/>
      <w:jc w:val="center"/>
    </w:pPr>
    <w:rPr>
      <w:rFonts w:eastAsiaTheme="minorEastAsia"/>
      <w:b/>
      <w:bCs/>
      <w:sz w:val="24"/>
      <w:szCs w:val="24"/>
      <w:lang w:val="en-US"/>
    </w:rPr>
  </w:style>
  <w:style w:type="paragraph" w:customStyle="1" w:styleId="rg">
    <w:name w:val="rg"/>
    <w:basedOn w:val="a"/>
    <w:rsid w:val="009B6BE8"/>
    <w:pPr>
      <w:ind w:firstLine="0"/>
      <w:jc w:val="right"/>
    </w:pPr>
    <w:rPr>
      <w:rFonts w:eastAsiaTheme="minorEastAsia"/>
      <w:sz w:val="24"/>
      <w:szCs w:val="24"/>
      <w:lang w:val="en-US"/>
    </w:rPr>
  </w:style>
  <w:style w:type="character" w:customStyle="1" w:styleId="docheader">
    <w:name w:val="doc_header"/>
    <w:basedOn w:val="a0"/>
    <w:rsid w:val="009B6BE8"/>
    <w:rPr>
      <w:rFonts w:cs="Times New Roman"/>
    </w:rPr>
  </w:style>
  <w:style w:type="character" w:customStyle="1" w:styleId="apple-converted-space">
    <w:name w:val="apple-converted-space"/>
    <w:basedOn w:val="a0"/>
    <w:rsid w:val="009B6BE8"/>
    <w:rPr>
      <w:rFonts w:cs="Times New Roman"/>
    </w:rPr>
  </w:style>
  <w:style w:type="character" w:customStyle="1" w:styleId="docheader1">
    <w:name w:val="doc_header1"/>
    <w:basedOn w:val="a0"/>
    <w:rsid w:val="009B6BE8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st">
    <w:name w:val="st"/>
    <w:basedOn w:val="a0"/>
    <w:rsid w:val="009B6BE8"/>
    <w:rPr>
      <w:rFonts w:cs="Times New Roman"/>
    </w:rPr>
  </w:style>
  <w:style w:type="character" w:styleId="aff6">
    <w:name w:val="annotation reference"/>
    <w:basedOn w:val="a0"/>
    <w:uiPriority w:val="99"/>
    <w:semiHidden/>
    <w:unhideWhenUsed/>
    <w:rsid w:val="009B6BE8"/>
    <w:rPr>
      <w:rFonts w:cs="Times New Roman"/>
      <w:sz w:val="16"/>
      <w:szCs w:val="16"/>
    </w:rPr>
  </w:style>
  <w:style w:type="character" w:customStyle="1" w:styleId="docbody">
    <w:name w:val="doc_body"/>
    <w:basedOn w:val="a0"/>
    <w:rsid w:val="009B6BE8"/>
    <w:rPr>
      <w:rFonts w:cs="Times New Roman"/>
    </w:rPr>
  </w:style>
  <w:style w:type="table" w:styleId="aff7">
    <w:name w:val="Table Grid"/>
    <w:basedOn w:val="a1"/>
    <w:uiPriority w:val="39"/>
    <w:rsid w:val="009B6BE8"/>
    <w:pPr>
      <w:spacing w:after="0" w:line="240" w:lineRule="auto"/>
      <w:ind w:firstLine="709"/>
      <w:jc w:val="both"/>
    </w:pPr>
    <w:rPr>
      <w:rFonts w:eastAsiaTheme="minorEastAsia" w:cs="Times New Roman"/>
      <w:kern w:val="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">
    <w:name w:val="md"/>
    <w:basedOn w:val="a"/>
    <w:rsid w:val="009B6BE8"/>
    <w:pPr>
      <w:ind w:firstLine="567"/>
    </w:pPr>
    <w:rPr>
      <w:rFonts w:eastAsiaTheme="minorEastAsia"/>
      <w:i/>
      <w:iCs/>
      <w:color w:val="66330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B6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B6BE8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character" w:customStyle="1" w:styleId="shorttext">
    <w:name w:val="short_text"/>
    <w:basedOn w:val="a0"/>
    <w:rsid w:val="009B6BE8"/>
    <w:rPr>
      <w:rFonts w:cs="Times New Roman"/>
    </w:rPr>
  </w:style>
  <w:style w:type="paragraph" w:styleId="aff8">
    <w:name w:val="No Spacing"/>
    <w:uiPriority w:val="1"/>
    <w:qFormat/>
    <w:rsid w:val="009B6BE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kern w:val="0"/>
      <w:sz w:val="24"/>
      <w14:ligatures w14:val="none"/>
    </w:rPr>
  </w:style>
  <w:style w:type="character" w:styleId="aff9">
    <w:name w:val="Book Title"/>
    <w:basedOn w:val="a0"/>
    <w:uiPriority w:val="33"/>
    <w:qFormat/>
    <w:rsid w:val="009B6BE8"/>
    <w:rPr>
      <w:rFonts w:cs="Times New Roman"/>
      <w:b/>
      <w:bCs/>
      <w:smallCaps/>
      <w:spacing w:val="5"/>
    </w:rPr>
  </w:style>
  <w:style w:type="paragraph" w:styleId="affa">
    <w:name w:val="Block Text"/>
    <w:basedOn w:val="a"/>
    <w:uiPriority w:val="99"/>
    <w:rsid w:val="009B6BE8"/>
    <w:pPr>
      <w:widowControl w:val="0"/>
      <w:autoSpaceDE w:val="0"/>
      <w:autoSpaceDN w:val="0"/>
      <w:adjustRightInd w:val="0"/>
      <w:spacing w:before="20" w:line="320" w:lineRule="auto"/>
      <w:ind w:left="680" w:right="600" w:firstLine="0"/>
      <w:jc w:val="center"/>
    </w:pPr>
    <w:rPr>
      <w:b/>
      <w:sz w:val="24"/>
      <w:lang w:val="ro-RO" w:eastAsia="ru-RU"/>
    </w:rPr>
  </w:style>
  <w:style w:type="character" w:customStyle="1" w:styleId="affb">
    <w:name w:val="Сноска_"/>
    <w:link w:val="affc"/>
    <w:locked/>
    <w:rsid w:val="009B6BE8"/>
    <w:rPr>
      <w:rFonts w:eastAsia="Times New Roman"/>
      <w:sz w:val="23"/>
      <w:shd w:val="clear" w:color="auto" w:fill="FFFFFF"/>
    </w:rPr>
  </w:style>
  <w:style w:type="character" w:customStyle="1" w:styleId="26">
    <w:name w:val="Основной текст (2)_"/>
    <w:rsid w:val="009B6BE8"/>
    <w:rPr>
      <w:rFonts w:ascii="Times New Roman" w:hAnsi="Times New Roman"/>
      <w:b/>
      <w:sz w:val="22"/>
      <w:u w:val="none"/>
    </w:rPr>
  </w:style>
  <w:style w:type="character" w:customStyle="1" w:styleId="27">
    <w:name w:val="Основной текст (2)"/>
    <w:rsid w:val="009B6BE8"/>
    <w:rPr>
      <w:rFonts w:ascii="Times New Roman" w:hAnsi="Times New Roman"/>
      <w:b/>
      <w:color w:val="000000"/>
      <w:spacing w:val="0"/>
      <w:w w:val="100"/>
      <w:position w:val="0"/>
      <w:sz w:val="22"/>
      <w:u w:val="single"/>
      <w:lang w:val="ro-RO" w:eastAsia="x-none"/>
    </w:rPr>
  </w:style>
  <w:style w:type="character" w:customStyle="1" w:styleId="affd">
    <w:name w:val="Основной текст_"/>
    <w:link w:val="41"/>
    <w:locked/>
    <w:rsid w:val="009B6BE8"/>
    <w:rPr>
      <w:rFonts w:eastAsia="Times New Roman"/>
      <w:sz w:val="23"/>
      <w:shd w:val="clear" w:color="auto" w:fill="FFFFFF"/>
    </w:rPr>
  </w:style>
  <w:style w:type="character" w:customStyle="1" w:styleId="affe">
    <w:name w:val="Колонтитул_"/>
    <w:link w:val="afff"/>
    <w:locked/>
    <w:rsid w:val="009B6BE8"/>
    <w:rPr>
      <w:rFonts w:ascii="Trebuchet MS" w:eastAsia="Times New Roman" w:hAnsi="Trebuchet MS"/>
      <w:sz w:val="15"/>
      <w:shd w:val="clear" w:color="auto" w:fill="FFFFFF"/>
    </w:rPr>
  </w:style>
  <w:style w:type="character" w:customStyle="1" w:styleId="61">
    <w:name w:val="Колонтитул + 6"/>
    <w:aliases w:val="5 pt,Полужирный"/>
    <w:rsid w:val="009B6BE8"/>
    <w:rPr>
      <w:rFonts w:ascii="Trebuchet MS" w:eastAsia="Times New Roman" w:hAnsi="Trebuchet MS"/>
      <w:b/>
      <w:color w:val="000000"/>
      <w:spacing w:val="0"/>
      <w:w w:val="100"/>
      <w:position w:val="0"/>
      <w:sz w:val="13"/>
      <w:u w:val="none"/>
    </w:rPr>
  </w:style>
  <w:style w:type="character" w:customStyle="1" w:styleId="afff0">
    <w:name w:val="Основной текст + Курсив"/>
    <w:rsid w:val="009B6BE8"/>
    <w:rPr>
      <w:rFonts w:ascii="Times New Roman" w:hAnsi="Times New Roman"/>
      <w:i/>
      <w:color w:val="000000"/>
      <w:spacing w:val="0"/>
      <w:w w:val="100"/>
      <w:position w:val="0"/>
      <w:sz w:val="23"/>
      <w:u w:val="none"/>
      <w:lang w:val="ro-RO" w:eastAsia="x-none"/>
    </w:rPr>
  </w:style>
  <w:style w:type="character" w:customStyle="1" w:styleId="14">
    <w:name w:val="Основной текст1"/>
    <w:rsid w:val="009B6BE8"/>
    <w:rPr>
      <w:rFonts w:ascii="Times New Roman" w:hAnsi="Times New Roman"/>
      <w:color w:val="000000"/>
      <w:spacing w:val="0"/>
      <w:w w:val="100"/>
      <w:position w:val="0"/>
      <w:sz w:val="23"/>
      <w:u w:val="none"/>
      <w:lang w:val="ro-RO" w:eastAsia="x-none"/>
    </w:rPr>
  </w:style>
  <w:style w:type="character" w:customStyle="1" w:styleId="28">
    <w:name w:val="Основной текст2"/>
    <w:rsid w:val="009B6BE8"/>
    <w:rPr>
      <w:rFonts w:ascii="Times New Roman" w:hAnsi="Times New Roman"/>
      <w:color w:val="000000"/>
      <w:spacing w:val="0"/>
      <w:w w:val="100"/>
      <w:position w:val="0"/>
      <w:sz w:val="23"/>
      <w:u w:val="single"/>
      <w:lang w:val="ro-RO" w:eastAsia="x-none"/>
    </w:rPr>
  </w:style>
  <w:style w:type="character" w:customStyle="1" w:styleId="11pt">
    <w:name w:val="Основной текст + 11 pt"/>
    <w:aliases w:val="Полужирный2"/>
    <w:rsid w:val="009B6BE8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o-RO" w:eastAsia="x-none"/>
    </w:rPr>
  </w:style>
  <w:style w:type="character" w:customStyle="1" w:styleId="91">
    <w:name w:val="Основной текст + 9"/>
    <w:aliases w:val="5 pt4"/>
    <w:rsid w:val="009B6BE8"/>
    <w:rPr>
      <w:rFonts w:ascii="Times New Roman" w:hAnsi="Times New Roman"/>
      <w:color w:val="000000"/>
      <w:spacing w:val="0"/>
      <w:w w:val="100"/>
      <w:position w:val="0"/>
      <w:sz w:val="19"/>
      <w:u w:val="none"/>
    </w:rPr>
  </w:style>
  <w:style w:type="character" w:customStyle="1" w:styleId="4pt">
    <w:name w:val="Основной текст + 4 pt"/>
    <w:rsid w:val="009B6BE8"/>
    <w:rPr>
      <w:rFonts w:ascii="Times New Roman" w:hAnsi="Times New Roman"/>
      <w:color w:val="000000"/>
      <w:spacing w:val="0"/>
      <w:w w:val="100"/>
      <w:position w:val="0"/>
      <w:sz w:val="8"/>
      <w:u w:val="none"/>
      <w:lang w:val="ro-RO" w:eastAsia="x-none"/>
    </w:rPr>
  </w:style>
  <w:style w:type="character" w:customStyle="1" w:styleId="33">
    <w:name w:val="Основной текст (3)_"/>
    <w:link w:val="34"/>
    <w:locked/>
    <w:rsid w:val="009B6BE8"/>
    <w:rPr>
      <w:rFonts w:eastAsia="Times New Roman"/>
      <w:i/>
      <w:sz w:val="8"/>
      <w:shd w:val="clear" w:color="auto" w:fill="FFFFFF"/>
    </w:rPr>
  </w:style>
  <w:style w:type="character" w:customStyle="1" w:styleId="TimesNewRoman">
    <w:name w:val="Колонтитул + Times New Roman"/>
    <w:aliases w:val="11,5 pt3,Полужирный1"/>
    <w:rsid w:val="009B6BE8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en-US" w:eastAsia="x-none"/>
    </w:rPr>
  </w:style>
  <w:style w:type="character" w:customStyle="1" w:styleId="610">
    <w:name w:val="Колонтитул + 61"/>
    <w:aliases w:val="5 pt2,Курсив,Интервал 1 pt"/>
    <w:rsid w:val="009B6BE8"/>
    <w:rPr>
      <w:rFonts w:ascii="Trebuchet MS" w:eastAsia="Times New Roman" w:hAnsi="Trebuchet MS"/>
      <w:i/>
      <w:color w:val="000000"/>
      <w:spacing w:val="20"/>
      <w:w w:val="100"/>
      <w:position w:val="0"/>
      <w:sz w:val="13"/>
      <w:u w:val="none"/>
    </w:rPr>
  </w:style>
  <w:style w:type="character" w:customStyle="1" w:styleId="42">
    <w:name w:val="Основной текст (4)_"/>
    <w:rsid w:val="009B6BE8"/>
    <w:rPr>
      <w:rFonts w:ascii="Times New Roman" w:hAnsi="Times New Roman"/>
      <w:i/>
      <w:sz w:val="23"/>
      <w:u w:val="none"/>
    </w:rPr>
  </w:style>
  <w:style w:type="character" w:customStyle="1" w:styleId="52">
    <w:name w:val="Основной текст (5)_"/>
    <w:link w:val="53"/>
    <w:locked/>
    <w:rsid w:val="009B6BE8"/>
    <w:rPr>
      <w:rFonts w:ascii="Bookman Old Style" w:eastAsia="Times New Roman" w:hAnsi="Bookman Old Style"/>
      <w:sz w:val="8"/>
      <w:shd w:val="clear" w:color="auto" w:fill="FFFFFF"/>
    </w:rPr>
  </w:style>
  <w:style w:type="character" w:customStyle="1" w:styleId="62">
    <w:name w:val="Основной текст (6)_"/>
    <w:link w:val="63"/>
    <w:locked/>
    <w:rsid w:val="009B6BE8"/>
    <w:rPr>
      <w:rFonts w:ascii="Bookman Old Style" w:eastAsia="Times New Roman" w:hAnsi="Bookman Old Style"/>
      <w:sz w:val="8"/>
      <w:shd w:val="clear" w:color="auto" w:fill="FFFFFF"/>
    </w:rPr>
  </w:style>
  <w:style w:type="character" w:customStyle="1" w:styleId="35">
    <w:name w:val="Основной текст3"/>
    <w:rsid w:val="009B6BE8"/>
    <w:rPr>
      <w:rFonts w:ascii="Times New Roman" w:hAnsi="Times New Roman"/>
      <w:color w:val="000000"/>
      <w:spacing w:val="0"/>
      <w:w w:val="100"/>
      <w:position w:val="0"/>
      <w:sz w:val="23"/>
      <w:u w:val="none"/>
      <w:lang w:val="ro-RO" w:eastAsia="x-none"/>
    </w:rPr>
  </w:style>
  <w:style w:type="character" w:customStyle="1" w:styleId="71">
    <w:name w:val="Основной текст (7)_"/>
    <w:link w:val="72"/>
    <w:locked/>
    <w:rsid w:val="009B6BE8"/>
    <w:rPr>
      <w:rFonts w:ascii="Bookman Old Style" w:eastAsia="Times New Roman" w:hAnsi="Bookman Old Style"/>
      <w:sz w:val="8"/>
      <w:shd w:val="clear" w:color="auto" w:fill="FFFFFF"/>
    </w:rPr>
  </w:style>
  <w:style w:type="character" w:customStyle="1" w:styleId="29">
    <w:name w:val="Заголовок №2_"/>
    <w:rsid w:val="009B6BE8"/>
    <w:rPr>
      <w:rFonts w:ascii="Times New Roman" w:hAnsi="Times New Roman"/>
      <w:b/>
      <w:sz w:val="22"/>
      <w:u w:val="none"/>
    </w:rPr>
  </w:style>
  <w:style w:type="character" w:customStyle="1" w:styleId="81">
    <w:name w:val="Основной текст (8)_"/>
    <w:link w:val="82"/>
    <w:locked/>
    <w:rsid w:val="009B6BE8"/>
    <w:rPr>
      <w:rFonts w:ascii="Bookman Old Style" w:eastAsia="Times New Roman" w:hAnsi="Bookman Old Style"/>
      <w:sz w:val="8"/>
      <w:shd w:val="clear" w:color="auto" w:fill="FFFFFF"/>
    </w:rPr>
  </w:style>
  <w:style w:type="character" w:customStyle="1" w:styleId="15">
    <w:name w:val="Заголовок №1_"/>
    <w:rsid w:val="009B6BE8"/>
    <w:rPr>
      <w:rFonts w:ascii="Times New Roman" w:hAnsi="Times New Roman"/>
      <w:b/>
      <w:sz w:val="22"/>
      <w:u w:val="none"/>
    </w:rPr>
  </w:style>
  <w:style w:type="character" w:customStyle="1" w:styleId="92">
    <w:name w:val="Основной текст (9)_"/>
    <w:link w:val="93"/>
    <w:locked/>
    <w:rsid w:val="009B6BE8"/>
    <w:rPr>
      <w:rFonts w:ascii="Bookman Old Style" w:eastAsia="Times New Roman" w:hAnsi="Bookman Old Style"/>
      <w:sz w:val="8"/>
      <w:shd w:val="clear" w:color="auto" w:fill="FFFFFF"/>
    </w:rPr>
  </w:style>
  <w:style w:type="character" w:customStyle="1" w:styleId="16">
    <w:name w:val="Заголовок №1"/>
    <w:rsid w:val="009B6BE8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o-RO" w:eastAsia="x-none"/>
    </w:rPr>
  </w:style>
  <w:style w:type="character" w:customStyle="1" w:styleId="2a">
    <w:name w:val="Заголовок №2"/>
    <w:rsid w:val="009B6BE8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o-RO" w:eastAsia="x-none"/>
    </w:rPr>
  </w:style>
  <w:style w:type="character" w:customStyle="1" w:styleId="100">
    <w:name w:val="Основной текст (10)_"/>
    <w:link w:val="101"/>
    <w:locked/>
    <w:rsid w:val="009B6BE8"/>
    <w:rPr>
      <w:rFonts w:ascii="Bookman Old Style" w:eastAsia="Times New Roman" w:hAnsi="Bookman Old Style"/>
      <w:sz w:val="8"/>
      <w:shd w:val="clear" w:color="auto" w:fill="FFFFFF"/>
    </w:rPr>
  </w:style>
  <w:style w:type="character" w:customStyle="1" w:styleId="110">
    <w:name w:val="Основной текст (11)_"/>
    <w:link w:val="111"/>
    <w:locked/>
    <w:rsid w:val="009B6BE8"/>
    <w:rPr>
      <w:rFonts w:ascii="Bookman Old Style" w:eastAsia="Times New Roman" w:hAnsi="Bookman Old Style"/>
      <w:sz w:val="8"/>
      <w:shd w:val="clear" w:color="auto" w:fill="FFFFFF"/>
    </w:rPr>
  </w:style>
  <w:style w:type="character" w:customStyle="1" w:styleId="120">
    <w:name w:val="Основной текст (12)_"/>
    <w:link w:val="121"/>
    <w:locked/>
    <w:rsid w:val="009B6BE8"/>
    <w:rPr>
      <w:rFonts w:ascii="SimSun" w:eastAsia="SimSun" w:hAnsi="SimSun"/>
      <w:sz w:val="8"/>
      <w:shd w:val="clear" w:color="auto" w:fill="FFFFFF"/>
    </w:rPr>
  </w:style>
  <w:style w:type="character" w:customStyle="1" w:styleId="130">
    <w:name w:val="Основной текст (13)_"/>
    <w:link w:val="131"/>
    <w:locked/>
    <w:rsid w:val="009B6BE8"/>
    <w:rPr>
      <w:rFonts w:ascii="Bookman Old Style" w:eastAsia="Times New Roman" w:hAnsi="Bookman Old Style"/>
      <w:sz w:val="8"/>
      <w:shd w:val="clear" w:color="auto" w:fill="FFFFFF"/>
    </w:rPr>
  </w:style>
  <w:style w:type="character" w:customStyle="1" w:styleId="13TimesNewRoman">
    <w:name w:val="Основной текст (13) + Times New Roman"/>
    <w:aliases w:val="4,5 pt1"/>
    <w:rsid w:val="009B6BE8"/>
    <w:rPr>
      <w:rFonts w:ascii="Times New Roman" w:hAnsi="Times New Roman"/>
      <w:color w:val="000000"/>
      <w:spacing w:val="0"/>
      <w:w w:val="100"/>
      <w:position w:val="0"/>
      <w:sz w:val="9"/>
      <w:u w:val="none"/>
    </w:rPr>
  </w:style>
  <w:style w:type="character" w:customStyle="1" w:styleId="43">
    <w:name w:val="Основной текст (4)"/>
    <w:rsid w:val="009B6BE8"/>
    <w:rPr>
      <w:rFonts w:ascii="Times New Roman" w:hAnsi="Times New Roman"/>
      <w:i/>
      <w:color w:val="000000"/>
      <w:spacing w:val="0"/>
      <w:w w:val="100"/>
      <w:position w:val="0"/>
      <w:sz w:val="23"/>
      <w:u w:val="none"/>
      <w:lang w:val="ro-RO" w:eastAsia="x-none"/>
    </w:rPr>
  </w:style>
  <w:style w:type="character" w:customStyle="1" w:styleId="afff1">
    <w:name w:val="Подпись к таблице_"/>
    <w:rsid w:val="009B6BE8"/>
    <w:rPr>
      <w:rFonts w:ascii="Times New Roman" w:hAnsi="Times New Roman"/>
      <w:b/>
      <w:sz w:val="18"/>
      <w:u w:val="none"/>
    </w:rPr>
  </w:style>
  <w:style w:type="character" w:customStyle="1" w:styleId="afff2">
    <w:name w:val="Подпись к таблице"/>
    <w:rsid w:val="009B6BE8"/>
    <w:rPr>
      <w:rFonts w:ascii="Times New Roman" w:hAnsi="Times New Roman"/>
      <w:b/>
      <w:color w:val="000000"/>
      <w:spacing w:val="0"/>
      <w:w w:val="100"/>
      <w:position w:val="0"/>
      <w:sz w:val="18"/>
      <w:u w:val="single"/>
      <w:lang w:val="ro-RO" w:eastAsia="x-none"/>
    </w:rPr>
  </w:style>
  <w:style w:type="character" w:customStyle="1" w:styleId="BookmanOldStyle">
    <w:name w:val="Основной текст + Bookman Old Style"/>
    <w:aliases w:val="4 pt"/>
    <w:rsid w:val="009B6BE8"/>
    <w:rPr>
      <w:rFonts w:ascii="Bookman Old Style" w:eastAsia="Times New Roman" w:hAnsi="Bookman Old Style"/>
      <w:color w:val="000000"/>
      <w:spacing w:val="0"/>
      <w:w w:val="100"/>
      <w:position w:val="0"/>
      <w:sz w:val="8"/>
      <w:u w:val="none"/>
    </w:rPr>
  </w:style>
  <w:style w:type="character" w:customStyle="1" w:styleId="4pt1">
    <w:name w:val="Основной текст + 4 pt1"/>
    <w:aliases w:val="Курсив1"/>
    <w:rsid w:val="009B6BE8"/>
    <w:rPr>
      <w:rFonts w:ascii="Times New Roman" w:hAnsi="Times New Roman"/>
      <w:i/>
      <w:color w:val="000000"/>
      <w:spacing w:val="0"/>
      <w:w w:val="100"/>
      <w:position w:val="0"/>
      <w:sz w:val="8"/>
      <w:u w:val="none"/>
    </w:rPr>
  </w:style>
  <w:style w:type="character" w:customStyle="1" w:styleId="2Exact">
    <w:name w:val="Основной текст (2) Exact"/>
    <w:rsid w:val="009B6BE8"/>
    <w:rPr>
      <w:rFonts w:ascii="Times New Roman" w:hAnsi="Times New Roman"/>
      <w:b/>
      <w:color w:val="141414"/>
      <w:spacing w:val="3"/>
      <w:sz w:val="21"/>
      <w:u w:val="none"/>
    </w:rPr>
  </w:style>
  <w:style w:type="character" w:customStyle="1" w:styleId="20ptExact">
    <w:name w:val="Основной текст (2) + Интервал 0 pt Exact"/>
    <w:rsid w:val="009B6BE8"/>
    <w:rPr>
      <w:rFonts w:ascii="Times New Roman" w:hAnsi="Times New Roman"/>
      <w:b/>
      <w:color w:val="FFFFFF"/>
      <w:spacing w:val="2"/>
      <w:w w:val="100"/>
      <w:position w:val="0"/>
      <w:sz w:val="21"/>
      <w:u w:val="none"/>
      <w:lang w:val="ro-RO" w:eastAsia="x-none"/>
    </w:rPr>
  </w:style>
  <w:style w:type="character" w:customStyle="1" w:styleId="Exact">
    <w:name w:val="Основной текст Exact"/>
    <w:rsid w:val="009B6BE8"/>
    <w:rPr>
      <w:rFonts w:ascii="Times New Roman" w:hAnsi="Times New Roman"/>
      <w:spacing w:val="4"/>
      <w:sz w:val="21"/>
      <w:u w:val="none"/>
    </w:rPr>
  </w:style>
  <w:style w:type="character" w:customStyle="1" w:styleId="0ptExact">
    <w:name w:val="Основной текст + Интервал 0 pt Exact"/>
    <w:rsid w:val="009B6BE8"/>
    <w:rPr>
      <w:rFonts w:ascii="Times New Roman" w:hAnsi="Times New Roman"/>
      <w:color w:val="000000"/>
      <w:spacing w:val="3"/>
      <w:w w:val="100"/>
      <w:position w:val="0"/>
      <w:sz w:val="21"/>
      <w:u w:val="none"/>
      <w:lang w:val="ro-RO" w:eastAsia="x-none"/>
    </w:rPr>
  </w:style>
  <w:style w:type="character" w:customStyle="1" w:styleId="140">
    <w:name w:val="Основной текст (14)_"/>
    <w:link w:val="141"/>
    <w:locked/>
    <w:rsid w:val="009B6BE8"/>
    <w:rPr>
      <w:rFonts w:eastAsia="Times New Roman"/>
      <w:i/>
      <w:sz w:val="21"/>
      <w:shd w:val="clear" w:color="auto" w:fill="FFFFFF"/>
    </w:rPr>
  </w:style>
  <w:style w:type="character" w:customStyle="1" w:styleId="142">
    <w:name w:val="Основной текст (14) + Не курсив"/>
    <w:rsid w:val="009B6BE8"/>
    <w:rPr>
      <w:rFonts w:ascii="Times New Roman" w:hAnsi="Times New Roman"/>
      <w:i/>
      <w:color w:val="000000"/>
      <w:spacing w:val="0"/>
      <w:w w:val="100"/>
      <w:position w:val="0"/>
      <w:sz w:val="21"/>
      <w:u w:val="none"/>
      <w:lang w:val="ro-RO" w:eastAsia="x-none"/>
    </w:rPr>
  </w:style>
  <w:style w:type="character" w:customStyle="1" w:styleId="150">
    <w:name w:val="Основной текст (15)_"/>
    <w:link w:val="151"/>
    <w:locked/>
    <w:rsid w:val="009B6BE8"/>
    <w:rPr>
      <w:rFonts w:eastAsia="Times New Roman"/>
      <w:b/>
      <w:sz w:val="18"/>
      <w:shd w:val="clear" w:color="auto" w:fill="FFFFFF"/>
    </w:rPr>
  </w:style>
  <w:style w:type="paragraph" w:customStyle="1" w:styleId="affc">
    <w:name w:val="Сноска"/>
    <w:basedOn w:val="a"/>
    <w:link w:val="affb"/>
    <w:rsid w:val="009B6BE8"/>
    <w:pPr>
      <w:widowControl w:val="0"/>
      <w:shd w:val="clear" w:color="auto" w:fill="FFFFFF"/>
      <w:spacing w:line="274" w:lineRule="exact"/>
      <w:ind w:firstLine="0"/>
      <w:jc w:val="left"/>
    </w:pPr>
    <w:rPr>
      <w:rFonts w:asciiTheme="minorHAnsi" w:hAnsiTheme="minorHAnsi" w:cstheme="minorBidi"/>
      <w:kern w:val="2"/>
      <w:sz w:val="23"/>
      <w:szCs w:val="22"/>
      <w:lang w:val="en-US"/>
      <w14:ligatures w14:val="standardContextual"/>
    </w:rPr>
  </w:style>
  <w:style w:type="paragraph" w:customStyle="1" w:styleId="41">
    <w:name w:val="Основной текст4"/>
    <w:basedOn w:val="a"/>
    <w:link w:val="affd"/>
    <w:rsid w:val="009B6BE8"/>
    <w:pPr>
      <w:widowControl w:val="0"/>
      <w:shd w:val="clear" w:color="auto" w:fill="FFFFFF"/>
      <w:spacing w:before="540" w:line="259" w:lineRule="exact"/>
      <w:ind w:hanging="380"/>
      <w:jc w:val="left"/>
    </w:pPr>
    <w:rPr>
      <w:rFonts w:asciiTheme="minorHAnsi" w:hAnsiTheme="minorHAnsi" w:cstheme="minorBidi"/>
      <w:kern w:val="2"/>
      <w:sz w:val="23"/>
      <w:szCs w:val="22"/>
      <w:lang w:val="en-US"/>
      <w14:ligatures w14:val="standardContextual"/>
    </w:rPr>
  </w:style>
  <w:style w:type="paragraph" w:customStyle="1" w:styleId="afff">
    <w:name w:val="Колонтитул"/>
    <w:basedOn w:val="a"/>
    <w:link w:val="affe"/>
    <w:rsid w:val="009B6BE8"/>
    <w:pPr>
      <w:widowControl w:val="0"/>
      <w:shd w:val="clear" w:color="auto" w:fill="FFFFFF"/>
      <w:spacing w:line="240" w:lineRule="atLeast"/>
      <w:ind w:firstLine="0"/>
      <w:jc w:val="left"/>
    </w:pPr>
    <w:rPr>
      <w:rFonts w:ascii="Trebuchet MS" w:hAnsi="Trebuchet MS" w:cstheme="minorBidi"/>
      <w:kern w:val="2"/>
      <w:sz w:val="15"/>
      <w:szCs w:val="22"/>
      <w:lang w:val="en-US"/>
      <w14:ligatures w14:val="standardContextual"/>
    </w:rPr>
  </w:style>
  <w:style w:type="paragraph" w:customStyle="1" w:styleId="34">
    <w:name w:val="Основной текст (3)"/>
    <w:basedOn w:val="a"/>
    <w:link w:val="33"/>
    <w:rsid w:val="009B6BE8"/>
    <w:pPr>
      <w:widowControl w:val="0"/>
      <w:shd w:val="clear" w:color="auto" w:fill="FFFFFF"/>
      <w:spacing w:after="60" w:line="240" w:lineRule="atLeast"/>
      <w:ind w:firstLine="0"/>
      <w:jc w:val="left"/>
    </w:pPr>
    <w:rPr>
      <w:rFonts w:asciiTheme="minorHAnsi" w:hAnsiTheme="minorHAnsi" w:cstheme="minorBidi"/>
      <w:i/>
      <w:kern w:val="2"/>
      <w:sz w:val="8"/>
      <w:szCs w:val="22"/>
      <w:lang w:val="en-US"/>
      <w14:ligatures w14:val="standardContextual"/>
    </w:rPr>
  </w:style>
  <w:style w:type="paragraph" w:customStyle="1" w:styleId="53">
    <w:name w:val="Основной текст (5)"/>
    <w:basedOn w:val="a"/>
    <w:link w:val="52"/>
    <w:rsid w:val="009B6BE8"/>
    <w:pPr>
      <w:widowControl w:val="0"/>
      <w:shd w:val="clear" w:color="auto" w:fill="FFFFFF"/>
      <w:spacing w:after="240" w:line="240" w:lineRule="atLeast"/>
      <w:ind w:firstLine="0"/>
      <w:jc w:val="left"/>
    </w:pPr>
    <w:rPr>
      <w:rFonts w:ascii="Bookman Old Style" w:hAnsi="Bookman Old Style" w:cstheme="minorBidi"/>
      <w:kern w:val="2"/>
      <w:sz w:val="8"/>
      <w:szCs w:val="22"/>
      <w:lang w:val="en-US"/>
      <w14:ligatures w14:val="standardContextual"/>
    </w:rPr>
  </w:style>
  <w:style w:type="paragraph" w:customStyle="1" w:styleId="63">
    <w:name w:val="Основной текст (6)"/>
    <w:basedOn w:val="a"/>
    <w:link w:val="62"/>
    <w:rsid w:val="009B6BE8"/>
    <w:pPr>
      <w:widowControl w:val="0"/>
      <w:shd w:val="clear" w:color="auto" w:fill="FFFFFF"/>
      <w:spacing w:line="240" w:lineRule="atLeast"/>
      <w:ind w:firstLine="0"/>
      <w:jc w:val="left"/>
    </w:pPr>
    <w:rPr>
      <w:rFonts w:ascii="Bookman Old Style" w:hAnsi="Bookman Old Style" w:cstheme="minorBidi"/>
      <w:kern w:val="2"/>
      <w:sz w:val="8"/>
      <w:szCs w:val="22"/>
      <w:lang w:val="en-US"/>
      <w14:ligatures w14:val="standardContextual"/>
    </w:rPr>
  </w:style>
  <w:style w:type="paragraph" w:customStyle="1" w:styleId="72">
    <w:name w:val="Основной текст (7)"/>
    <w:basedOn w:val="a"/>
    <w:link w:val="71"/>
    <w:rsid w:val="009B6BE8"/>
    <w:pPr>
      <w:widowControl w:val="0"/>
      <w:shd w:val="clear" w:color="auto" w:fill="FFFFFF"/>
      <w:spacing w:after="240" w:line="240" w:lineRule="atLeast"/>
      <w:ind w:firstLine="0"/>
      <w:jc w:val="left"/>
    </w:pPr>
    <w:rPr>
      <w:rFonts w:ascii="Bookman Old Style" w:hAnsi="Bookman Old Style" w:cstheme="minorBidi"/>
      <w:kern w:val="2"/>
      <w:sz w:val="8"/>
      <w:szCs w:val="22"/>
      <w:lang w:val="en-US"/>
      <w14:ligatures w14:val="standardContextual"/>
    </w:rPr>
  </w:style>
  <w:style w:type="paragraph" w:customStyle="1" w:styleId="82">
    <w:name w:val="Основной текст (8)"/>
    <w:basedOn w:val="a"/>
    <w:link w:val="81"/>
    <w:rsid w:val="009B6BE8"/>
    <w:pPr>
      <w:widowControl w:val="0"/>
      <w:shd w:val="clear" w:color="auto" w:fill="FFFFFF"/>
      <w:spacing w:line="240" w:lineRule="atLeast"/>
      <w:ind w:firstLine="0"/>
      <w:jc w:val="left"/>
    </w:pPr>
    <w:rPr>
      <w:rFonts w:ascii="Bookman Old Style" w:hAnsi="Bookman Old Style" w:cstheme="minorBidi"/>
      <w:kern w:val="2"/>
      <w:sz w:val="8"/>
      <w:szCs w:val="22"/>
      <w:lang w:val="en-US"/>
      <w14:ligatures w14:val="standardContextual"/>
    </w:rPr>
  </w:style>
  <w:style w:type="paragraph" w:customStyle="1" w:styleId="93">
    <w:name w:val="Основной текст (9)"/>
    <w:basedOn w:val="a"/>
    <w:link w:val="92"/>
    <w:rsid w:val="009B6BE8"/>
    <w:pPr>
      <w:widowControl w:val="0"/>
      <w:shd w:val="clear" w:color="auto" w:fill="FFFFFF"/>
      <w:spacing w:line="240" w:lineRule="atLeast"/>
      <w:ind w:firstLine="0"/>
      <w:jc w:val="left"/>
    </w:pPr>
    <w:rPr>
      <w:rFonts w:ascii="Bookman Old Style" w:hAnsi="Bookman Old Style" w:cstheme="minorBidi"/>
      <w:kern w:val="2"/>
      <w:sz w:val="8"/>
      <w:szCs w:val="22"/>
      <w:lang w:val="en-US"/>
      <w14:ligatures w14:val="standardContextual"/>
    </w:rPr>
  </w:style>
  <w:style w:type="paragraph" w:customStyle="1" w:styleId="101">
    <w:name w:val="Основной текст (10)"/>
    <w:basedOn w:val="a"/>
    <w:link w:val="100"/>
    <w:rsid w:val="009B6BE8"/>
    <w:pPr>
      <w:widowControl w:val="0"/>
      <w:shd w:val="clear" w:color="auto" w:fill="FFFFFF"/>
      <w:spacing w:line="240" w:lineRule="atLeast"/>
      <w:ind w:firstLine="0"/>
      <w:jc w:val="left"/>
    </w:pPr>
    <w:rPr>
      <w:rFonts w:ascii="Bookman Old Style" w:hAnsi="Bookman Old Style" w:cstheme="minorBidi"/>
      <w:kern w:val="2"/>
      <w:sz w:val="8"/>
      <w:szCs w:val="22"/>
      <w:lang w:val="en-US"/>
      <w14:ligatures w14:val="standardContextual"/>
    </w:rPr>
  </w:style>
  <w:style w:type="paragraph" w:customStyle="1" w:styleId="111">
    <w:name w:val="Основной текст (11)"/>
    <w:basedOn w:val="a"/>
    <w:link w:val="110"/>
    <w:rsid w:val="009B6BE8"/>
    <w:pPr>
      <w:widowControl w:val="0"/>
      <w:shd w:val="clear" w:color="auto" w:fill="FFFFFF"/>
      <w:spacing w:line="240" w:lineRule="atLeast"/>
      <w:ind w:firstLine="0"/>
      <w:jc w:val="left"/>
    </w:pPr>
    <w:rPr>
      <w:rFonts w:ascii="Bookman Old Style" w:hAnsi="Bookman Old Style" w:cstheme="minorBidi"/>
      <w:kern w:val="2"/>
      <w:sz w:val="8"/>
      <w:szCs w:val="22"/>
      <w:lang w:val="en-US"/>
      <w14:ligatures w14:val="standardContextual"/>
    </w:rPr>
  </w:style>
  <w:style w:type="paragraph" w:customStyle="1" w:styleId="121">
    <w:name w:val="Основной текст (12)"/>
    <w:basedOn w:val="a"/>
    <w:link w:val="120"/>
    <w:rsid w:val="009B6BE8"/>
    <w:pPr>
      <w:widowControl w:val="0"/>
      <w:shd w:val="clear" w:color="auto" w:fill="FFFFFF"/>
      <w:spacing w:line="240" w:lineRule="atLeast"/>
      <w:ind w:firstLine="0"/>
      <w:jc w:val="left"/>
    </w:pPr>
    <w:rPr>
      <w:rFonts w:ascii="SimSun" w:eastAsia="SimSun" w:hAnsi="SimSun" w:cstheme="minorBidi"/>
      <w:kern w:val="2"/>
      <w:sz w:val="8"/>
      <w:szCs w:val="22"/>
      <w:lang w:val="en-US"/>
      <w14:ligatures w14:val="standardContextual"/>
    </w:rPr>
  </w:style>
  <w:style w:type="paragraph" w:customStyle="1" w:styleId="131">
    <w:name w:val="Основной текст (13)"/>
    <w:basedOn w:val="a"/>
    <w:link w:val="130"/>
    <w:rsid w:val="009B6BE8"/>
    <w:pPr>
      <w:widowControl w:val="0"/>
      <w:shd w:val="clear" w:color="auto" w:fill="FFFFFF"/>
      <w:spacing w:after="240" w:line="240" w:lineRule="atLeast"/>
      <w:ind w:firstLine="0"/>
      <w:jc w:val="left"/>
    </w:pPr>
    <w:rPr>
      <w:rFonts w:ascii="Bookman Old Style" w:hAnsi="Bookman Old Style" w:cstheme="minorBidi"/>
      <w:kern w:val="2"/>
      <w:sz w:val="8"/>
      <w:szCs w:val="22"/>
      <w:lang w:val="en-US"/>
      <w14:ligatures w14:val="standardContextual"/>
    </w:rPr>
  </w:style>
  <w:style w:type="paragraph" w:customStyle="1" w:styleId="141">
    <w:name w:val="Основной текст (14)"/>
    <w:basedOn w:val="a"/>
    <w:link w:val="140"/>
    <w:rsid w:val="009B6BE8"/>
    <w:pPr>
      <w:widowControl w:val="0"/>
      <w:shd w:val="clear" w:color="auto" w:fill="FFFFFF"/>
      <w:spacing w:before="4980" w:after="180" w:line="254" w:lineRule="exact"/>
      <w:ind w:firstLine="0"/>
    </w:pPr>
    <w:rPr>
      <w:rFonts w:asciiTheme="minorHAnsi" w:hAnsiTheme="minorHAnsi" w:cstheme="minorBidi"/>
      <w:i/>
      <w:kern w:val="2"/>
      <w:sz w:val="21"/>
      <w:szCs w:val="22"/>
      <w:lang w:val="en-US"/>
      <w14:ligatures w14:val="standardContextual"/>
    </w:rPr>
  </w:style>
  <w:style w:type="paragraph" w:customStyle="1" w:styleId="151">
    <w:name w:val="Основной текст (15)"/>
    <w:basedOn w:val="a"/>
    <w:link w:val="150"/>
    <w:rsid w:val="009B6BE8"/>
    <w:pPr>
      <w:widowControl w:val="0"/>
      <w:shd w:val="clear" w:color="auto" w:fill="FFFFFF"/>
      <w:spacing w:line="240" w:lineRule="atLeast"/>
      <w:ind w:firstLine="0"/>
      <w:jc w:val="left"/>
    </w:pPr>
    <w:rPr>
      <w:rFonts w:asciiTheme="minorHAnsi" w:hAnsiTheme="minorHAnsi" w:cstheme="minorBidi"/>
      <w:b/>
      <w:kern w:val="2"/>
      <w:sz w:val="18"/>
      <w:szCs w:val="22"/>
      <w:lang w:val="en-US"/>
      <w14:ligatures w14:val="standardContextual"/>
    </w:rPr>
  </w:style>
  <w:style w:type="paragraph" w:styleId="afff3">
    <w:name w:val="TOC Heading"/>
    <w:basedOn w:val="1"/>
    <w:next w:val="a"/>
    <w:uiPriority w:val="39"/>
    <w:unhideWhenUsed/>
    <w:qFormat/>
    <w:rsid w:val="009B6BE8"/>
    <w:pPr>
      <w:keepLines/>
      <w:numPr>
        <w:numId w:val="0"/>
      </w:numPr>
      <w:suppressAutoHyphens w:val="0"/>
      <w:spacing w:before="240" w:after="0" w:line="259" w:lineRule="auto"/>
      <w:outlineLvl w:val="9"/>
    </w:pPr>
    <w:rPr>
      <w:rFonts w:ascii="Calibri Light" w:hAnsi="Calibri Light" w:cs="Arial Unicode MS"/>
      <w:b w:val="0"/>
      <w:color w:val="2E74B5"/>
      <w:sz w:val="32"/>
      <w:szCs w:val="32"/>
      <w:lang w:val="en-US" w:eastAsia="en-US" w:bidi="bo-CN"/>
    </w:rPr>
  </w:style>
  <w:style w:type="paragraph" w:styleId="2b">
    <w:name w:val="toc 2"/>
    <w:basedOn w:val="a"/>
    <w:next w:val="a"/>
    <w:autoRedefine/>
    <w:uiPriority w:val="39"/>
    <w:unhideWhenUsed/>
    <w:rsid w:val="009B6BE8"/>
    <w:pPr>
      <w:widowControl w:val="0"/>
      <w:spacing w:before="120"/>
      <w:ind w:left="240" w:firstLine="0"/>
      <w:jc w:val="left"/>
    </w:pPr>
    <w:rPr>
      <w:rFonts w:ascii="Calibri" w:hAnsi="Calibri" w:cs="Courier New"/>
      <w:b/>
      <w:bCs/>
      <w:color w:val="000000"/>
      <w:sz w:val="22"/>
      <w:szCs w:val="22"/>
      <w:lang w:val="ro-RO" w:eastAsia="ru-RU"/>
    </w:rPr>
  </w:style>
  <w:style w:type="paragraph" w:styleId="17">
    <w:name w:val="toc 1"/>
    <w:basedOn w:val="a"/>
    <w:next w:val="a"/>
    <w:autoRedefine/>
    <w:uiPriority w:val="39"/>
    <w:unhideWhenUsed/>
    <w:rsid w:val="009B6BE8"/>
    <w:pPr>
      <w:widowControl w:val="0"/>
      <w:spacing w:before="120"/>
      <w:ind w:firstLine="0"/>
      <w:jc w:val="left"/>
    </w:pPr>
    <w:rPr>
      <w:rFonts w:ascii="Calibri" w:hAnsi="Calibri" w:cs="Courier New"/>
      <w:b/>
      <w:bCs/>
      <w:i/>
      <w:iCs/>
      <w:color w:val="000000"/>
      <w:sz w:val="24"/>
      <w:szCs w:val="24"/>
      <w:lang w:val="ro-RO" w:eastAsia="ru-RU"/>
    </w:rPr>
  </w:style>
  <w:style w:type="paragraph" w:styleId="36">
    <w:name w:val="toc 3"/>
    <w:basedOn w:val="a"/>
    <w:next w:val="a"/>
    <w:autoRedefine/>
    <w:uiPriority w:val="39"/>
    <w:unhideWhenUsed/>
    <w:rsid w:val="009B6BE8"/>
    <w:pPr>
      <w:widowControl w:val="0"/>
      <w:ind w:left="480" w:firstLine="0"/>
      <w:jc w:val="left"/>
    </w:pPr>
    <w:rPr>
      <w:rFonts w:ascii="Calibri" w:hAnsi="Calibri" w:cs="Courier New"/>
      <w:color w:val="000000"/>
      <w:lang w:val="ro-RO" w:eastAsia="ru-RU"/>
    </w:rPr>
  </w:style>
  <w:style w:type="paragraph" w:styleId="44">
    <w:name w:val="toc 4"/>
    <w:basedOn w:val="a"/>
    <w:next w:val="a"/>
    <w:autoRedefine/>
    <w:uiPriority w:val="39"/>
    <w:unhideWhenUsed/>
    <w:rsid w:val="009B6BE8"/>
    <w:pPr>
      <w:widowControl w:val="0"/>
      <w:ind w:left="720" w:firstLine="0"/>
      <w:jc w:val="left"/>
    </w:pPr>
    <w:rPr>
      <w:rFonts w:ascii="Calibri" w:hAnsi="Calibri" w:cs="Courier New"/>
      <w:color w:val="000000"/>
      <w:lang w:val="ro-RO" w:eastAsia="ru-RU"/>
    </w:rPr>
  </w:style>
  <w:style w:type="paragraph" w:styleId="54">
    <w:name w:val="toc 5"/>
    <w:basedOn w:val="a"/>
    <w:next w:val="a"/>
    <w:autoRedefine/>
    <w:uiPriority w:val="39"/>
    <w:unhideWhenUsed/>
    <w:rsid w:val="009B6BE8"/>
    <w:pPr>
      <w:widowControl w:val="0"/>
      <w:ind w:left="960" w:firstLine="0"/>
      <w:jc w:val="left"/>
    </w:pPr>
    <w:rPr>
      <w:rFonts w:ascii="Calibri" w:hAnsi="Calibri" w:cs="Courier New"/>
      <w:color w:val="000000"/>
      <w:lang w:val="ro-RO" w:eastAsia="ru-RU"/>
    </w:rPr>
  </w:style>
  <w:style w:type="paragraph" w:styleId="64">
    <w:name w:val="toc 6"/>
    <w:basedOn w:val="a"/>
    <w:next w:val="a"/>
    <w:autoRedefine/>
    <w:uiPriority w:val="39"/>
    <w:unhideWhenUsed/>
    <w:rsid w:val="009B6BE8"/>
    <w:pPr>
      <w:widowControl w:val="0"/>
      <w:ind w:left="1200" w:firstLine="0"/>
      <w:jc w:val="left"/>
    </w:pPr>
    <w:rPr>
      <w:rFonts w:ascii="Calibri" w:hAnsi="Calibri" w:cs="Courier New"/>
      <w:color w:val="000000"/>
      <w:lang w:val="ro-RO" w:eastAsia="ru-RU"/>
    </w:rPr>
  </w:style>
  <w:style w:type="paragraph" w:styleId="73">
    <w:name w:val="toc 7"/>
    <w:basedOn w:val="a"/>
    <w:next w:val="a"/>
    <w:autoRedefine/>
    <w:uiPriority w:val="39"/>
    <w:unhideWhenUsed/>
    <w:rsid w:val="009B6BE8"/>
    <w:pPr>
      <w:widowControl w:val="0"/>
      <w:ind w:left="1440" w:firstLine="0"/>
      <w:jc w:val="left"/>
    </w:pPr>
    <w:rPr>
      <w:rFonts w:ascii="Calibri" w:hAnsi="Calibri" w:cs="Courier New"/>
      <w:color w:val="000000"/>
      <w:lang w:val="ro-RO" w:eastAsia="ru-RU"/>
    </w:rPr>
  </w:style>
  <w:style w:type="paragraph" w:styleId="83">
    <w:name w:val="toc 8"/>
    <w:basedOn w:val="a"/>
    <w:next w:val="a"/>
    <w:autoRedefine/>
    <w:uiPriority w:val="39"/>
    <w:unhideWhenUsed/>
    <w:rsid w:val="009B6BE8"/>
    <w:pPr>
      <w:widowControl w:val="0"/>
      <w:ind w:left="1680" w:firstLine="0"/>
      <w:jc w:val="left"/>
    </w:pPr>
    <w:rPr>
      <w:rFonts w:ascii="Calibri" w:hAnsi="Calibri" w:cs="Courier New"/>
      <w:color w:val="000000"/>
      <w:lang w:val="ro-RO" w:eastAsia="ru-RU"/>
    </w:rPr>
  </w:style>
  <w:style w:type="paragraph" w:styleId="94">
    <w:name w:val="toc 9"/>
    <w:basedOn w:val="a"/>
    <w:next w:val="a"/>
    <w:autoRedefine/>
    <w:uiPriority w:val="39"/>
    <w:unhideWhenUsed/>
    <w:rsid w:val="009B6BE8"/>
    <w:pPr>
      <w:widowControl w:val="0"/>
      <w:ind w:left="1920" w:firstLine="0"/>
      <w:jc w:val="left"/>
    </w:pPr>
    <w:rPr>
      <w:rFonts w:ascii="Calibri" w:hAnsi="Calibri" w:cs="Courier New"/>
      <w:color w:val="000000"/>
      <w:lang w:val="ro-RO" w:eastAsia="ru-RU"/>
    </w:rPr>
  </w:style>
  <w:style w:type="character" w:styleId="afff4">
    <w:name w:val="footnote reference"/>
    <w:basedOn w:val="a0"/>
    <w:uiPriority w:val="99"/>
    <w:unhideWhenUsed/>
    <w:rsid w:val="009B6BE8"/>
    <w:rPr>
      <w:vertAlign w:val="superscript"/>
    </w:rPr>
  </w:style>
  <w:style w:type="character" w:customStyle="1" w:styleId="FontStyle30">
    <w:name w:val="Font Style30"/>
    <w:uiPriority w:val="99"/>
    <w:rsid w:val="009B6BE8"/>
    <w:rPr>
      <w:rFonts w:ascii="Times New Roman" w:hAnsi="Times New Roman"/>
      <w:spacing w:val="10"/>
      <w:sz w:val="24"/>
    </w:rPr>
  </w:style>
  <w:style w:type="paragraph" w:customStyle="1" w:styleId="18">
    <w:name w:val="Абзац списка1"/>
    <w:basedOn w:val="a"/>
    <w:rsid w:val="009B6BE8"/>
    <w:pPr>
      <w:spacing w:after="200" w:line="276" w:lineRule="auto"/>
      <w:ind w:left="708" w:firstLine="0"/>
      <w:jc w:val="left"/>
    </w:pPr>
    <w:rPr>
      <w:rFonts w:ascii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Scriptoria bullet points Char,HotarirePunct1 Char,Абзац списка1 Char,List Paragraph 1 Char,Bullets Char,List Paragraph (numbered (a)) Char,Bullet Char,Заголовок 3 глава Char,Akapit z listą BS Char,Outlines a.b.c. Char"/>
    <w:locked/>
    <w:rsid w:val="009B6BE8"/>
  </w:style>
  <w:style w:type="table" w:customStyle="1" w:styleId="Tabelgril1">
    <w:name w:val="Tabel grilă1"/>
    <w:rsid w:val="009B6BE8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sion1">
    <w:name w:val="Revision1"/>
    <w:hidden/>
    <w:semiHidden/>
    <w:rsid w:val="009B6B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Tabelgril11">
    <w:name w:val="Tabel grilă11"/>
    <w:rsid w:val="009B6BE8"/>
    <w:pPr>
      <w:spacing w:after="0" w:line="240" w:lineRule="auto"/>
      <w:ind w:firstLine="709"/>
      <w:jc w:val="both"/>
    </w:pPr>
    <w:rPr>
      <w:rFonts w:ascii="Calibri" w:eastAsia="Times New Roman" w:hAnsi="Calibri" w:cs="Times New Roman"/>
      <w:kern w:val="0"/>
      <w:sz w:val="20"/>
      <w:szCs w:val="20"/>
      <w:lang w:val="ru-RU"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MTitle">
    <w:name w:val="MM Title"/>
    <w:basedOn w:val="af5"/>
    <w:link w:val="MMTitle0"/>
    <w:rsid w:val="009B6BE8"/>
    <w:pPr>
      <w:suppressAutoHyphens w:val="0"/>
      <w:contextualSpacing/>
      <w:jc w:val="left"/>
    </w:pPr>
    <w:rPr>
      <w:rFonts w:ascii="Calibri Light" w:hAnsi="Calibri Light"/>
      <w:b w:val="0"/>
      <w:spacing w:val="-10"/>
      <w:kern w:val="28"/>
      <w:sz w:val="56"/>
      <w:szCs w:val="56"/>
    </w:rPr>
  </w:style>
  <w:style w:type="character" w:customStyle="1" w:styleId="MMTitle0">
    <w:name w:val="MM Title Знак"/>
    <w:basedOn w:val="af7"/>
    <w:link w:val="MMTitle"/>
    <w:locked/>
    <w:rsid w:val="009B6BE8"/>
    <w:rPr>
      <w:rFonts w:ascii="Calibri Light" w:eastAsia="Times New Roman" w:hAnsi="Calibri Light" w:cs="Times New Roman"/>
      <w:b w:val="0"/>
      <w:spacing w:val="-10"/>
      <w:kern w:val="28"/>
      <w:sz w:val="56"/>
      <w:szCs w:val="56"/>
      <w:lang w:eastAsia="ar-SA"/>
      <w14:ligatures w14:val="none"/>
    </w:rPr>
  </w:style>
  <w:style w:type="paragraph" w:customStyle="1" w:styleId="MMTopic1">
    <w:name w:val="MM Topic 1"/>
    <w:basedOn w:val="1"/>
    <w:link w:val="MMTopic10"/>
    <w:rsid w:val="009B6BE8"/>
    <w:pPr>
      <w:keepLines/>
      <w:numPr>
        <w:numId w:val="14"/>
      </w:numPr>
      <w:suppressAutoHyphens w:val="0"/>
      <w:spacing w:before="240" w:after="0" w:line="259" w:lineRule="auto"/>
      <w:ind w:left="0" w:hanging="360"/>
    </w:pPr>
    <w:rPr>
      <w:rFonts w:ascii="Calibri Light" w:hAnsi="Calibri Light"/>
      <w:b w:val="0"/>
      <w:color w:val="2F5496"/>
      <w:sz w:val="32"/>
      <w:szCs w:val="32"/>
    </w:rPr>
  </w:style>
  <w:style w:type="character" w:customStyle="1" w:styleId="MMTopic10">
    <w:name w:val="MM Topic 1 Знак"/>
    <w:basedOn w:val="10"/>
    <w:link w:val="MMTopic1"/>
    <w:locked/>
    <w:rsid w:val="009B6BE8"/>
    <w:rPr>
      <w:rFonts w:ascii="Calibri Light" w:eastAsia="Times New Roman" w:hAnsi="Calibri Light" w:cs="Times New Roman"/>
      <w:b w:val="0"/>
      <w:color w:val="2F5496"/>
      <w:kern w:val="0"/>
      <w:sz w:val="32"/>
      <w:szCs w:val="32"/>
      <w:lang w:val="ru-RU" w:eastAsia="ar-SA"/>
      <w14:ligatures w14:val="none"/>
    </w:rPr>
  </w:style>
  <w:style w:type="paragraph" w:customStyle="1" w:styleId="MMTopic2">
    <w:name w:val="MM Topic 2"/>
    <w:basedOn w:val="20"/>
    <w:link w:val="MMTopic20"/>
    <w:rsid w:val="009B6BE8"/>
    <w:pPr>
      <w:numPr>
        <w:ilvl w:val="1"/>
        <w:numId w:val="14"/>
      </w:numPr>
      <w:spacing w:before="40" w:line="259" w:lineRule="auto"/>
      <w:ind w:left="180" w:firstLine="0"/>
      <w:jc w:val="left"/>
    </w:pPr>
    <w:rPr>
      <w:rFonts w:ascii="Calibri Light" w:eastAsia="Times New Roman" w:hAnsi="Calibri Light"/>
      <w:b w:val="0"/>
      <w:bCs w:val="0"/>
      <w:color w:val="2F5496"/>
    </w:rPr>
  </w:style>
  <w:style w:type="character" w:customStyle="1" w:styleId="MMTopic20">
    <w:name w:val="MM Topic 2 Знак"/>
    <w:basedOn w:val="21"/>
    <w:link w:val="MMTopic2"/>
    <w:locked/>
    <w:rsid w:val="009B6BE8"/>
    <w:rPr>
      <w:rFonts w:ascii="Calibri Light" w:eastAsia="Times New Roman" w:hAnsi="Calibri Light" w:cs="Times New Roman"/>
      <w:b w:val="0"/>
      <w:bCs w:val="0"/>
      <w:color w:val="2F5496"/>
      <w:kern w:val="0"/>
      <w:sz w:val="26"/>
      <w:szCs w:val="26"/>
      <w:lang w:val="ru-RU"/>
      <w14:ligatures w14:val="none"/>
    </w:rPr>
  </w:style>
  <w:style w:type="paragraph" w:customStyle="1" w:styleId="MMTopic3">
    <w:name w:val="MM Topic 3"/>
    <w:basedOn w:val="3"/>
    <w:link w:val="MMTopic30"/>
    <w:rsid w:val="009B6BE8"/>
    <w:pPr>
      <w:numPr>
        <w:ilvl w:val="2"/>
        <w:numId w:val="14"/>
      </w:numPr>
      <w:spacing w:before="40" w:line="259" w:lineRule="auto"/>
      <w:ind w:left="360" w:firstLine="0"/>
      <w:jc w:val="left"/>
    </w:pPr>
    <w:rPr>
      <w:rFonts w:ascii="Calibri Light" w:eastAsia="Times New Roman" w:hAnsi="Calibri Light"/>
      <w:b w:val="0"/>
      <w:bCs w:val="0"/>
      <w:color w:val="1F3763"/>
      <w:szCs w:val="24"/>
    </w:rPr>
  </w:style>
  <w:style w:type="character" w:customStyle="1" w:styleId="MMTopic30">
    <w:name w:val="MM Topic 3 Знак"/>
    <w:basedOn w:val="30"/>
    <w:link w:val="MMTopic3"/>
    <w:locked/>
    <w:rsid w:val="009B6BE8"/>
    <w:rPr>
      <w:rFonts w:ascii="Calibri Light" w:eastAsia="Times New Roman" w:hAnsi="Calibri Light" w:cs="Times New Roman"/>
      <w:b w:val="0"/>
      <w:bCs w:val="0"/>
      <w:color w:val="1F3763"/>
      <w:kern w:val="0"/>
      <w:sz w:val="20"/>
      <w:szCs w:val="24"/>
      <w:lang w:val="ru-RU"/>
      <w14:ligatures w14:val="none"/>
    </w:rPr>
  </w:style>
  <w:style w:type="paragraph" w:customStyle="1" w:styleId="MMTopic4">
    <w:name w:val="MM Topic 4"/>
    <w:basedOn w:val="4"/>
    <w:link w:val="MMTopic40"/>
    <w:rsid w:val="009B6BE8"/>
    <w:pPr>
      <w:numPr>
        <w:ilvl w:val="3"/>
        <w:numId w:val="14"/>
      </w:numPr>
      <w:ind w:left="540"/>
    </w:pPr>
  </w:style>
  <w:style w:type="character" w:customStyle="1" w:styleId="MMTopic40">
    <w:name w:val="MM Topic 4 Знак"/>
    <w:basedOn w:val="40"/>
    <w:link w:val="MMTopic4"/>
    <w:locked/>
    <w:rsid w:val="009B6BE8"/>
    <w:rPr>
      <w:rFonts w:ascii="Calibri Light" w:eastAsia="Times New Roman" w:hAnsi="Calibri Light" w:cs="Times New Roman"/>
      <w:i/>
      <w:iCs/>
      <w:color w:val="2F5496"/>
      <w:kern w:val="0"/>
      <w14:ligatures w14:val="none"/>
    </w:rPr>
  </w:style>
  <w:style w:type="paragraph" w:customStyle="1" w:styleId="MMTopic5">
    <w:name w:val="MM Topic 5"/>
    <w:basedOn w:val="5"/>
    <w:link w:val="MMTopic50"/>
    <w:rsid w:val="009B6BE8"/>
    <w:pPr>
      <w:keepLines/>
      <w:numPr>
        <w:ilvl w:val="4"/>
        <w:numId w:val="14"/>
      </w:numPr>
      <w:spacing w:before="40" w:line="259" w:lineRule="auto"/>
      <w:ind w:left="720" w:firstLine="0"/>
      <w:jc w:val="left"/>
    </w:pPr>
    <w:rPr>
      <w:rFonts w:ascii="Calibri Light" w:hAnsi="Calibri Light"/>
      <w:color w:val="2F5496"/>
    </w:rPr>
  </w:style>
  <w:style w:type="character" w:customStyle="1" w:styleId="MMTopic50">
    <w:name w:val="MM Topic 5 Знак"/>
    <w:basedOn w:val="50"/>
    <w:link w:val="MMTopic5"/>
    <w:locked/>
    <w:rsid w:val="009B6BE8"/>
    <w:rPr>
      <w:rFonts w:ascii="Calibri Light" w:eastAsia="Times New Roman" w:hAnsi="Calibri Light" w:cs="Times New Roman"/>
      <w:color w:val="2F5496"/>
      <w:kern w:val="0"/>
      <w:sz w:val="24"/>
      <w:szCs w:val="20"/>
      <w:lang w:val="ru-RU"/>
      <w14:ligatures w14:val="none"/>
    </w:rPr>
  </w:style>
  <w:style w:type="paragraph" w:customStyle="1" w:styleId="MMEmpty">
    <w:name w:val="MM Empty"/>
    <w:basedOn w:val="a"/>
    <w:link w:val="MMEmpty0"/>
    <w:rsid w:val="009B6BE8"/>
    <w:pPr>
      <w:spacing w:after="160" w:line="259" w:lineRule="auto"/>
      <w:ind w:firstLine="0"/>
      <w:jc w:val="left"/>
    </w:pPr>
    <w:rPr>
      <w:rFonts w:ascii="Calibri" w:hAnsi="Calibri"/>
      <w:sz w:val="22"/>
      <w:szCs w:val="22"/>
      <w:lang w:val="fr-FR"/>
    </w:rPr>
  </w:style>
  <w:style w:type="character" w:customStyle="1" w:styleId="MMEmpty0">
    <w:name w:val="MM Empty Знак"/>
    <w:link w:val="MMEmpty"/>
    <w:locked/>
    <w:rsid w:val="009B6BE8"/>
    <w:rPr>
      <w:rFonts w:ascii="Calibri" w:eastAsia="Times New Roman" w:hAnsi="Calibri" w:cs="Times New Roman"/>
      <w:kern w:val="0"/>
      <w:lang w:val="fr-FR"/>
      <w14:ligatures w14:val="none"/>
    </w:rPr>
  </w:style>
  <w:style w:type="paragraph" w:customStyle="1" w:styleId="MMRelationship">
    <w:name w:val="MM Relationship"/>
    <w:basedOn w:val="a"/>
    <w:link w:val="MMRelationship0"/>
    <w:rsid w:val="009B6BE8"/>
    <w:pPr>
      <w:spacing w:after="160" w:line="259" w:lineRule="auto"/>
      <w:ind w:firstLine="0"/>
      <w:jc w:val="left"/>
    </w:pPr>
    <w:rPr>
      <w:rFonts w:ascii="Calibri" w:hAnsi="Calibri"/>
      <w:sz w:val="22"/>
      <w:szCs w:val="22"/>
      <w:lang w:val="en-US"/>
    </w:rPr>
  </w:style>
  <w:style w:type="character" w:customStyle="1" w:styleId="MMRelationship0">
    <w:name w:val="MM Relationship Знак"/>
    <w:link w:val="MMRelationship"/>
    <w:locked/>
    <w:rsid w:val="009B6BE8"/>
    <w:rPr>
      <w:rFonts w:ascii="Calibri" w:eastAsia="Times New Roman" w:hAnsi="Calibri" w:cs="Times New Roman"/>
      <w:kern w:val="0"/>
      <w14:ligatures w14:val="none"/>
    </w:rPr>
  </w:style>
  <w:style w:type="character" w:customStyle="1" w:styleId="MeniuneNerezolvat1">
    <w:name w:val="Mențiune Nerezolvat1"/>
    <w:semiHidden/>
    <w:rsid w:val="009B6BE8"/>
    <w:rPr>
      <w:color w:val="605E5C"/>
      <w:shd w:val="clear" w:color="auto" w:fill="E1DFDD"/>
    </w:rPr>
  </w:style>
  <w:style w:type="table" w:customStyle="1" w:styleId="19">
    <w:name w:val="Сетка таблицы1"/>
    <w:rsid w:val="009B6BE8"/>
    <w:pPr>
      <w:suppressAutoHyphens/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ru-RU"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gril2">
    <w:name w:val="Tabel grilă2"/>
    <w:rsid w:val="009B6BE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ru-RU"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rsid w:val="009B6BE8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ru-RU"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rsid w:val="009B6BE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ru-RU"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gril3">
    <w:name w:val="Tabel grilă3"/>
    <w:rsid w:val="009B6BE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GB"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gril4">
    <w:name w:val="Tabel grilă4"/>
    <w:rsid w:val="009B6BE8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val="ru-RU"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rsid w:val="009B6BE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ru-RU"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iuneNerezolvat2">
    <w:name w:val="Mențiune Nerezolvat2"/>
    <w:semiHidden/>
    <w:rsid w:val="009B6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Foaie1!$B$1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rgbClr val="4472C4"/>
            </a:solidFill>
            <a:ln w="25386">
              <a:noFill/>
            </a:ln>
          </c:spPr>
          <c:invertIfNegative val="0"/>
          <c:dLbls>
            <c:spPr>
              <a:noFill/>
              <a:ln w="2538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Foaie1!$A$2:$A$6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Foaie1!$B$2:$B$6</c:f>
              <c:numCache>
                <c:formatCode>General</c:formatCode>
                <c:ptCount val="5"/>
                <c:pt idx="0">
                  <c:v>289</c:v>
                </c:pt>
                <c:pt idx="1">
                  <c:v>375</c:v>
                </c:pt>
                <c:pt idx="2">
                  <c:v>451</c:v>
                </c:pt>
                <c:pt idx="3">
                  <c:v>400</c:v>
                </c:pt>
                <c:pt idx="4">
                  <c:v>371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57-4EC6-B0C4-55A83002AE8B}"/>
            </c:ext>
          </c:extLst>
        </c:ser>
        <c:ser>
          <c:idx val="1"/>
          <c:order val="1"/>
          <c:tx>
            <c:strRef>
              <c:f>Foaie1!$C$1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rgbClr val="ED7D31"/>
            </a:solidFill>
            <a:ln w="25386">
              <a:noFill/>
            </a:ln>
          </c:spPr>
          <c:invertIfNegative val="0"/>
          <c:cat>
            <c:numRef>
              <c:f>Foaie1!$A$2:$A$6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Foaie1!$C$2:$C$6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CC57-4EC6-B0C4-55A83002AE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18451648"/>
        <c:axId val="1"/>
      </c:barChart>
      <c:lineChart>
        <c:grouping val="standard"/>
        <c:varyColors val="0"/>
        <c:ser>
          <c:idx val="2"/>
          <c:order val="2"/>
          <c:tx>
            <c:strRef>
              <c:f>Foaie1!$D$1</c:f>
              <c:strCache>
                <c:ptCount val="1"/>
                <c:pt idx="0">
                  <c:v>Serie 3</c:v>
                </c:pt>
              </c:strCache>
            </c:strRef>
          </c:tx>
          <c:spPr>
            <a:ln w="28559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Foaie1!$A$2:$A$6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Foaie1!$D$2:$D$6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C57-4EC6-B0C4-55A83002AE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8451648"/>
        <c:axId val="1"/>
      </c:lineChart>
      <c:catAx>
        <c:axId val="918451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6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918451648"/>
        <c:crosses val="autoZero"/>
        <c:crossBetween val="between"/>
      </c:valAx>
      <c:spPr>
        <a:noFill/>
        <a:ln w="25413">
          <a:noFill/>
        </a:ln>
      </c:spPr>
    </c:plotArea>
    <c:plotVisOnly val="1"/>
    <c:dispBlanksAs val="gap"/>
    <c:showDLblsOverMax val="0"/>
  </c:chart>
  <c:spPr>
    <a:solidFill>
      <a:schemeClr val="bg1"/>
    </a:solidFill>
    <a:ln w="952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Foaie1!$B$1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rgbClr val="4472C4"/>
            </a:solidFill>
            <a:ln w="25355">
              <a:noFill/>
            </a:ln>
          </c:spPr>
          <c:invertIfNegative val="0"/>
          <c:dLbls>
            <c:spPr>
              <a:noFill/>
              <a:ln w="25355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Foaie1!$A$2:$A$6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Foaie1!$B$2:$B$6</c:f>
              <c:numCache>
                <c:formatCode>General</c:formatCode>
                <c:ptCount val="5"/>
                <c:pt idx="0">
                  <c:v>1076</c:v>
                </c:pt>
                <c:pt idx="1">
                  <c:v>1439</c:v>
                </c:pt>
                <c:pt idx="2">
                  <c:v>2305</c:v>
                </c:pt>
                <c:pt idx="3">
                  <c:v>1492</c:v>
                </c:pt>
                <c:pt idx="4">
                  <c:v>3062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3E-4D51-8566-2150FDEE2CE5}"/>
            </c:ext>
          </c:extLst>
        </c:ser>
        <c:ser>
          <c:idx val="1"/>
          <c:order val="1"/>
          <c:tx>
            <c:strRef>
              <c:f>Foaie1!$C$1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rgbClr val="ED7D31"/>
            </a:solidFill>
            <a:ln w="25355">
              <a:noFill/>
            </a:ln>
          </c:spPr>
          <c:invertIfNegative val="0"/>
          <c:dLbls>
            <c:spPr>
              <a:noFill/>
              <a:ln w="25355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Foaie1!$A$2:$A$6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Foaie1!$C$2:$C$6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603E-4D51-8566-2150FDEE2CE5}"/>
            </c:ext>
          </c:extLst>
        </c:ser>
        <c:ser>
          <c:idx val="2"/>
          <c:order val="2"/>
          <c:tx>
            <c:strRef>
              <c:f>Foaie1!$D$1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rgbClr val="A5A5A5"/>
            </a:solidFill>
            <a:ln w="25355">
              <a:noFill/>
            </a:ln>
          </c:spPr>
          <c:invertIfNegative val="0"/>
          <c:dLbls>
            <c:spPr>
              <a:noFill/>
              <a:ln w="25355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Foaie1!$A$2:$A$6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Foaie1!$D$2:$D$6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603E-4D51-8566-2150FDEE2C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18284560"/>
        <c:axId val="1"/>
      </c:barChart>
      <c:catAx>
        <c:axId val="918284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08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08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39">
            <a:noFill/>
          </a:ln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918284560"/>
        <c:crosses val="autoZero"/>
        <c:crossBetween val="between"/>
      </c:valAx>
      <c:spPr>
        <a:noFill/>
        <a:ln w="25379">
          <a:noFill/>
        </a:ln>
      </c:spPr>
    </c:plotArea>
    <c:plotVisOnly val="1"/>
    <c:dispBlanksAs val="gap"/>
    <c:showDLblsOverMax val="0"/>
  </c:chart>
  <c:spPr>
    <a:solidFill>
      <a:schemeClr val="bg1"/>
    </a:solidFill>
    <a:ln w="950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Foaie1!$B$1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4472C4"/>
            </a:solidFill>
            <a:ln w="25291">
              <a:noFill/>
            </a:ln>
          </c:spPr>
          <c:invertIfNegative val="0"/>
          <c:dLbls>
            <c:spPr>
              <a:noFill/>
              <a:ln w="2529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5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Foaie1!$A$2:$A$4</c:f>
              <c:strCache>
                <c:ptCount val="3"/>
                <c:pt idx="0">
                  <c:v>art.324 CP</c:v>
                </c:pt>
                <c:pt idx="1">
                  <c:v>art. 327 CP</c:v>
                </c:pt>
                <c:pt idx="2">
                  <c:v>art.326 CP</c:v>
                </c:pt>
              </c:strCache>
            </c:strRef>
          </c:cat>
          <c:val>
            <c:numRef>
              <c:f>Foaie1!$B$2:$B$4</c:f>
              <c:numCache>
                <c:formatCode>General</c:formatCode>
                <c:ptCount val="3"/>
                <c:pt idx="0">
                  <c:v>53</c:v>
                </c:pt>
                <c:pt idx="1">
                  <c:v>30</c:v>
                </c:pt>
                <c:pt idx="2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D8-448D-91C3-13D2714EDB60}"/>
            </c:ext>
          </c:extLst>
        </c:ser>
        <c:ser>
          <c:idx val="1"/>
          <c:order val="1"/>
          <c:tx>
            <c:strRef>
              <c:f>Foaie1!$C$1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ED7D31"/>
            </a:solidFill>
            <a:ln w="25291">
              <a:noFill/>
            </a:ln>
          </c:spPr>
          <c:invertIfNegative val="0"/>
          <c:dLbls>
            <c:spPr>
              <a:noFill/>
              <a:ln w="2529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5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Foaie1!$A$2:$A$4</c:f>
              <c:strCache>
                <c:ptCount val="3"/>
                <c:pt idx="0">
                  <c:v>art.324 CP</c:v>
                </c:pt>
                <c:pt idx="1">
                  <c:v>art. 327 CP</c:v>
                </c:pt>
                <c:pt idx="2">
                  <c:v>art.326 CP</c:v>
                </c:pt>
              </c:strCache>
            </c:strRef>
          </c:cat>
          <c:val>
            <c:numRef>
              <c:f>Foaie1!$C$2:$C$4</c:f>
              <c:numCache>
                <c:formatCode>General</c:formatCode>
                <c:ptCount val="3"/>
                <c:pt idx="0">
                  <c:v>60</c:v>
                </c:pt>
                <c:pt idx="1">
                  <c:v>12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D8-448D-91C3-13D2714EDB60}"/>
            </c:ext>
          </c:extLst>
        </c:ser>
        <c:ser>
          <c:idx val="2"/>
          <c:order val="2"/>
          <c:tx>
            <c:strRef>
              <c:f>Foaie1!$D$1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A5A5A5"/>
            </a:solidFill>
            <a:ln w="25291">
              <a:noFill/>
            </a:ln>
          </c:spPr>
          <c:invertIfNegative val="0"/>
          <c:dLbls>
            <c:spPr>
              <a:noFill/>
              <a:ln w="2529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5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Foaie1!$A$2:$A$4</c:f>
              <c:strCache>
                <c:ptCount val="3"/>
                <c:pt idx="0">
                  <c:v>art.324 CP</c:v>
                </c:pt>
                <c:pt idx="1">
                  <c:v>art. 327 CP</c:v>
                </c:pt>
                <c:pt idx="2">
                  <c:v>art.326 CP</c:v>
                </c:pt>
              </c:strCache>
            </c:strRef>
          </c:cat>
          <c:val>
            <c:numRef>
              <c:f>Foaie1!$D$2:$D$4</c:f>
              <c:numCache>
                <c:formatCode>General</c:formatCode>
                <c:ptCount val="3"/>
                <c:pt idx="0">
                  <c:v>80</c:v>
                </c:pt>
                <c:pt idx="1">
                  <c:v>9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1D8-448D-91C3-13D2714EDB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18133968"/>
        <c:axId val="1"/>
      </c:barChart>
      <c:catAx>
        <c:axId val="918133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48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95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48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2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95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918133968"/>
        <c:crosses val="autoZero"/>
        <c:crossBetween val="between"/>
      </c:valAx>
      <c:spPr>
        <a:noFill/>
        <a:ln w="25361">
          <a:noFill/>
        </a:ln>
      </c:spPr>
    </c:plotArea>
    <c:legend>
      <c:legendPos val="r"/>
      <c:overlay val="0"/>
      <c:spPr>
        <a:noFill/>
        <a:ln w="25291">
          <a:noFill/>
        </a:ln>
      </c:spPr>
      <c:txPr>
        <a:bodyPr rot="0" spcFirstLastPara="1" vertOverflow="ellipsis" vert="horz" wrap="square" anchor="ctr" anchorCtr="1"/>
        <a:lstStyle/>
        <a:p>
          <a:pPr>
            <a:defRPr sz="995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48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95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Foaie1!$B$1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rgbClr val="4472C4"/>
            </a:solidFill>
            <a:ln w="25276">
              <a:noFill/>
            </a:ln>
          </c:spPr>
          <c:invertIfNegative val="0"/>
          <c:dLbls>
            <c:spPr>
              <a:noFill/>
              <a:ln w="2527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5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Foaie1!$A$2:$A$5</c:f>
              <c:strCache>
                <c:ptCount val="4"/>
                <c:pt idx="0">
                  <c:v>Funcționari publici</c:v>
                </c:pt>
                <c:pt idx="1">
                  <c:v>Civili</c:v>
                </c:pt>
                <c:pt idx="2">
                  <c:v>Subofițeri</c:v>
                </c:pt>
                <c:pt idx="3">
                  <c:v>Ofițeri </c:v>
                </c:pt>
              </c:strCache>
            </c:strRef>
          </c:cat>
          <c:val>
            <c:numRef>
              <c:f>Foaie1!$B$2:$B$5</c:f>
              <c:numCache>
                <c:formatCode>0%</c:formatCode>
                <c:ptCount val="4"/>
                <c:pt idx="0">
                  <c:v>0.01</c:v>
                </c:pt>
                <c:pt idx="1">
                  <c:v>0.08</c:v>
                </c:pt>
                <c:pt idx="2">
                  <c:v>0.44</c:v>
                </c:pt>
                <c:pt idx="3">
                  <c:v>0.47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C5-4D40-894F-1BD97649C957}"/>
            </c:ext>
          </c:extLst>
        </c:ser>
        <c:ser>
          <c:idx val="1"/>
          <c:order val="1"/>
          <c:tx>
            <c:strRef>
              <c:f>Foaie1!$C$1</c:f>
              <c:strCache>
                <c:ptCount val="1"/>
                <c:pt idx="0">
                  <c:v>Coloană1</c:v>
                </c:pt>
              </c:strCache>
            </c:strRef>
          </c:tx>
          <c:spPr>
            <a:solidFill>
              <a:srgbClr val="ED7D31"/>
            </a:solidFill>
            <a:ln w="25276">
              <a:noFill/>
            </a:ln>
          </c:spPr>
          <c:invertIfNegative val="0"/>
          <c:dLbls>
            <c:spPr>
              <a:noFill/>
              <a:ln w="2527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5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Foaie1!$A$2:$A$5</c:f>
              <c:strCache>
                <c:ptCount val="4"/>
                <c:pt idx="0">
                  <c:v>Funcționari publici</c:v>
                </c:pt>
                <c:pt idx="1">
                  <c:v>Civili</c:v>
                </c:pt>
                <c:pt idx="2">
                  <c:v>Subofițeri</c:v>
                </c:pt>
                <c:pt idx="3">
                  <c:v>Ofițeri </c:v>
                </c:pt>
              </c:strCache>
            </c:strRef>
          </c:cat>
          <c:val>
            <c:numRef>
              <c:f>Foaie1!$C$2:$C$5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53C5-4D40-894F-1BD97649C957}"/>
            </c:ext>
          </c:extLst>
        </c:ser>
        <c:ser>
          <c:idx val="2"/>
          <c:order val="2"/>
          <c:tx>
            <c:strRef>
              <c:f>Foaie1!$D$1</c:f>
              <c:strCache>
                <c:ptCount val="1"/>
                <c:pt idx="0">
                  <c:v>Coloană2</c:v>
                </c:pt>
              </c:strCache>
            </c:strRef>
          </c:tx>
          <c:spPr>
            <a:solidFill>
              <a:srgbClr val="A5A5A5"/>
            </a:solidFill>
            <a:ln w="25276">
              <a:noFill/>
            </a:ln>
          </c:spPr>
          <c:invertIfNegative val="0"/>
          <c:dLbls>
            <c:spPr>
              <a:noFill/>
              <a:ln w="2527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5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Foaie1!$A$2:$A$5</c:f>
              <c:strCache>
                <c:ptCount val="4"/>
                <c:pt idx="0">
                  <c:v>Funcționari publici</c:v>
                </c:pt>
                <c:pt idx="1">
                  <c:v>Civili</c:v>
                </c:pt>
                <c:pt idx="2">
                  <c:v>Subofițeri</c:v>
                </c:pt>
                <c:pt idx="3">
                  <c:v>Ofițeri </c:v>
                </c:pt>
              </c:strCache>
            </c:strRef>
          </c:cat>
          <c:val>
            <c:numRef>
              <c:f>Foaie1!$D$2:$D$5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53C5-4D40-894F-1BD97649C9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09198480"/>
        <c:axId val="1"/>
      </c:barChart>
      <c:catAx>
        <c:axId val="80919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478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95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478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ln w="6318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95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809198480"/>
        <c:crosses val="autoZero"/>
        <c:crossBetween val="between"/>
      </c:valAx>
      <c:spPr>
        <a:noFill/>
        <a:ln w="25398">
          <a:noFill/>
        </a:ln>
      </c:spPr>
    </c:plotArea>
    <c:plotVisOnly val="1"/>
    <c:dispBlanksAs val="gap"/>
    <c:showDLblsOverMax val="0"/>
  </c:chart>
  <c:spPr>
    <a:solidFill>
      <a:schemeClr val="bg1"/>
    </a:solidFill>
    <a:ln w="947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95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77</Pages>
  <Words>23517</Words>
  <Characters>134047</Characters>
  <Application>Microsoft Office Word</Application>
  <DocSecurity>0</DocSecurity>
  <Lines>1117</Lines>
  <Paragraphs>314</Paragraphs>
  <ScaleCrop>false</ScaleCrop>
  <Company/>
  <LinksUpToDate>false</LinksUpToDate>
  <CharactersWithSpaces>157250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2023-02-21T12:59:00Z</dcterms:created>
  <dcterms:modified xsi:type="dcterms:W3CDTF">2023-02-21T13:04:00Z</dcterms:modified>
</cp:coreProperties>
</file>