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4E0BF" w14:textId="11D25A9B" w:rsidR="00756502" w:rsidRDefault="00EB2C6D" w:rsidP="00756502">
      <w:pPr>
        <w:pStyle w:val="a4"/>
        <w:jc w:val="right"/>
        <w:rPr>
          <w:rFonts w:ascii="Times New Roman" w:hAnsi="Times New Roman" w:cs="Times New Roman"/>
          <w:i/>
          <w:sz w:val="24"/>
          <w:szCs w:val="24"/>
          <w:lang w:val="ro-RO"/>
        </w:rPr>
      </w:pPr>
      <w:r>
        <w:rPr>
          <w:rFonts w:ascii="Times New Roman" w:hAnsi="Times New Roman" w:cs="Times New Roman"/>
          <w:i/>
          <w:sz w:val="24"/>
          <w:szCs w:val="24"/>
          <w:lang w:val="ro-RO"/>
        </w:rPr>
        <w:t>Anexa nr. 4</w:t>
      </w:r>
    </w:p>
    <w:p w14:paraId="3F25BAFE" w14:textId="77777777" w:rsidR="00607AC5" w:rsidRPr="00702B58" w:rsidRDefault="00607AC5" w:rsidP="00607AC5">
      <w:pPr>
        <w:spacing w:after="0" w:line="240" w:lineRule="auto"/>
        <w:jc w:val="right"/>
        <w:rPr>
          <w:rFonts w:ascii="Times New Roman" w:hAnsi="Times New Roman" w:cs="Times New Roman"/>
          <w:i/>
          <w:sz w:val="24"/>
          <w:szCs w:val="24"/>
          <w:lang w:val="ro-RO"/>
        </w:rPr>
      </w:pPr>
      <w:r>
        <w:rPr>
          <w:rFonts w:ascii="Times New Roman" w:hAnsi="Times New Roman" w:cs="Times New Roman"/>
          <w:i/>
          <w:sz w:val="24"/>
          <w:szCs w:val="24"/>
          <w:lang w:val="ro-RO"/>
        </w:rPr>
        <w:t>l</w:t>
      </w:r>
      <w:r w:rsidRPr="00702B58">
        <w:rPr>
          <w:rFonts w:ascii="Times New Roman" w:hAnsi="Times New Roman" w:cs="Times New Roman"/>
          <w:i/>
          <w:sz w:val="24"/>
          <w:szCs w:val="24"/>
          <w:lang w:val="ro-RO"/>
        </w:rPr>
        <w:t>a Decizia CIECC</w:t>
      </w:r>
    </w:p>
    <w:p w14:paraId="258367CF" w14:textId="77777777" w:rsidR="00607AC5" w:rsidRPr="00702B58" w:rsidRDefault="00607AC5" w:rsidP="00607AC5">
      <w:pPr>
        <w:spacing w:after="0" w:line="240" w:lineRule="auto"/>
        <w:jc w:val="right"/>
        <w:rPr>
          <w:rFonts w:ascii="Times New Roman" w:hAnsi="Times New Roman" w:cs="Times New Roman"/>
          <w:i/>
          <w:sz w:val="28"/>
          <w:szCs w:val="28"/>
          <w:lang w:val="ro-RO"/>
        </w:rPr>
      </w:pPr>
      <w:r w:rsidRPr="00702B58">
        <w:rPr>
          <w:rFonts w:ascii="Times New Roman" w:hAnsi="Times New Roman" w:cs="Times New Roman"/>
          <w:i/>
          <w:sz w:val="24"/>
          <w:szCs w:val="24"/>
          <w:lang w:val="ro-RO"/>
        </w:rPr>
        <w:t>Nr. 26-11/1-19/01-2021 din 10.06.2021</w:t>
      </w:r>
    </w:p>
    <w:p w14:paraId="4DEAAE18" w14:textId="77777777" w:rsidR="00607AC5" w:rsidRPr="00DB33A1" w:rsidRDefault="00607AC5" w:rsidP="00756502">
      <w:pPr>
        <w:pStyle w:val="a4"/>
        <w:jc w:val="right"/>
        <w:rPr>
          <w:rFonts w:ascii="Times New Roman" w:hAnsi="Times New Roman" w:cs="Times New Roman"/>
          <w:i/>
          <w:sz w:val="24"/>
          <w:szCs w:val="24"/>
          <w:lang w:val="ro-RO"/>
        </w:rPr>
      </w:pPr>
    </w:p>
    <w:p w14:paraId="1B2EAD65" w14:textId="77777777" w:rsidR="00756502" w:rsidRPr="00DB33A1" w:rsidRDefault="00756502" w:rsidP="00756502">
      <w:pPr>
        <w:pStyle w:val="a4"/>
        <w:jc w:val="center"/>
        <w:rPr>
          <w:rFonts w:ascii="Times New Roman" w:hAnsi="Times New Roman" w:cs="Times New Roman"/>
          <w:b/>
          <w:sz w:val="32"/>
          <w:szCs w:val="32"/>
          <w:lang w:val="ro-RO"/>
        </w:rPr>
      </w:pPr>
    </w:p>
    <w:p w14:paraId="68BEC365" w14:textId="2DEAD63F" w:rsidR="00756502" w:rsidRPr="00DB33A1" w:rsidRDefault="00756502" w:rsidP="00756502">
      <w:pPr>
        <w:pStyle w:val="a4"/>
        <w:jc w:val="center"/>
        <w:rPr>
          <w:rFonts w:ascii="Times New Roman" w:hAnsi="Times New Roman" w:cs="Times New Roman"/>
          <w:b/>
          <w:sz w:val="28"/>
          <w:szCs w:val="28"/>
          <w:lang w:val="ro-RO"/>
        </w:rPr>
      </w:pPr>
      <w:r w:rsidRPr="00DB33A1">
        <w:rPr>
          <w:rFonts w:ascii="Times New Roman" w:hAnsi="Times New Roman" w:cs="Times New Roman"/>
          <w:b/>
          <w:sz w:val="28"/>
          <w:szCs w:val="28"/>
          <w:lang w:val="ro-RO"/>
        </w:rPr>
        <w:t xml:space="preserve">Nomenclatorul serviciilor și tarifelor </w:t>
      </w:r>
    </w:p>
    <w:p w14:paraId="3137831E" w14:textId="0602E64F" w:rsidR="00756502" w:rsidRDefault="00756502" w:rsidP="0090058D">
      <w:pPr>
        <w:pStyle w:val="a4"/>
        <w:jc w:val="center"/>
        <w:rPr>
          <w:rFonts w:ascii="Times New Roman" w:hAnsi="Times New Roman" w:cs="Times New Roman"/>
          <w:b/>
          <w:sz w:val="28"/>
          <w:szCs w:val="28"/>
          <w:lang w:val="ro-RO"/>
        </w:rPr>
      </w:pPr>
      <w:r w:rsidRPr="00DB33A1">
        <w:rPr>
          <w:rFonts w:ascii="Times New Roman" w:hAnsi="Times New Roman" w:cs="Times New Roman"/>
          <w:b/>
          <w:sz w:val="28"/>
          <w:szCs w:val="28"/>
          <w:lang w:val="ro-RO"/>
        </w:rPr>
        <w:t xml:space="preserve">privind certificarea ECC </w:t>
      </w:r>
    </w:p>
    <w:p w14:paraId="4C612E70" w14:textId="4B0AC72C" w:rsidR="0090058D" w:rsidRDefault="0090058D" w:rsidP="0090058D">
      <w:pPr>
        <w:pStyle w:val="a4"/>
        <w:jc w:val="center"/>
        <w:rPr>
          <w:rFonts w:ascii="Times New Roman" w:hAnsi="Times New Roman" w:cs="Times New Roman"/>
          <w:b/>
          <w:sz w:val="16"/>
          <w:szCs w:val="16"/>
          <w:lang w:val="ro-RO"/>
        </w:rPr>
      </w:pPr>
    </w:p>
    <w:p w14:paraId="7787C058" w14:textId="77777777" w:rsidR="00126657" w:rsidRPr="0090058D" w:rsidRDefault="00126657" w:rsidP="0090058D">
      <w:pPr>
        <w:pStyle w:val="a4"/>
        <w:jc w:val="center"/>
        <w:rPr>
          <w:rFonts w:ascii="Times New Roman" w:hAnsi="Times New Roman" w:cs="Times New Roman"/>
          <w:b/>
          <w:sz w:val="16"/>
          <w:szCs w:val="16"/>
          <w:lang w:val="ro-RO"/>
        </w:rPr>
      </w:pPr>
    </w:p>
    <w:tbl>
      <w:tblPr>
        <w:tblStyle w:val="a3"/>
        <w:tblW w:w="10490" w:type="dxa"/>
        <w:tblInd w:w="-856" w:type="dxa"/>
        <w:tblLook w:val="04A0" w:firstRow="1" w:lastRow="0" w:firstColumn="1" w:lastColumn="0" w:noHBand="0" w:noVBand="1"/>
      </w:tblPr>
      <w:tblGrid>
        <w:gridCol w:w="628"/>
        <w:gridCol w:w="8526"/>
        <w:gridCol w:w="1336"/>
      </w:tblGrid>
      <w:tr w:rsidR="00756502" w:rsidRPr="00DB33A1" w14:paraId="6D4B0D59" w14:textId="77777777" w:rsidTr="00126657">
        <w:trPr>
          <w:trHeight w:val="702"/>
        </w:trPr>
        <w:tc>
          <w:tcPr>
            <w:tcW w:w="576" w:type="dxa"/>
            <w:shd w:val="clear" w:color="auto" w:fill="F2F2F2" w:themeFill="background1" w:themeFillShade="F2"/>
            <w:vAlign w:val="center"/>
          </w:tcPr>
          <w:p w14:paraId="39ADD643" w14:textId="730E3A1F" w:rsidR="00756502" w:rsidRPr="0066233E" w:rsidRDefault="00756502" w:rsidP="00EB2C6D">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 xml:space="preserve">Nr. </w:t>
            </w:r>
            <w:r w:rsidR="00EB2C6D" w:rsidRPr="0066233E">
              <w:rPr>
                <w:rFonts w:ascii="Times New Roman" w:hAnsi="Times New Roman" w:cs="Times New Roman"/>
                <w:b/>
                <w:bCs/>
                <w:color w:val="000000"/>
                <w:sz w:val="28"/>
                <w:szCs w:val="28"/>
                <w:lang w:val="ro-RO"/>
              </w:rPr>
              <w:t>crt.</w:t>
            </w:r>
          </w:p>
        </w:tc>
        <w:tc>
          <w:tcPr>
            <w:tcW w:w="8639" w:type="dxa"/>
            <w:shd w:val="clear" w:color="auto" w:fill="F2F2F2" w:themeFill="background1" w:themeFillShade="F2"/>
            <w:vAlign w:val="center"/>
          </w:tcPr>
          <w:p w14:paraId="5D01A34D" w14:textId="77777777" w:rsidR="00756502" w:rsidRPr="0066233E" w:rsidRDefault="00756502" w:rsidP="00E167F3">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Denumirea serviciilor</w:t>
            </w:r>
          </w:p>
        </w:tc>
        <w:tc>
          <w:tcPr>
            <w:tcW w:w="1275" w:type="dxa"/>
            <w:shd w:val="clear" w:color="auto" w:fill="F2F2F2" w:themeFill="background1" w:themeFillShade="F2"/>
            <w:vAlign w:val="center"/>
          </w:tcPr>
          <w:p w14:paraId="22E2AE72" w14:textId="77777777" w:rsidR="00756502" w:rsidRPr="0066233E" w:rsidRDefault="00756502" w:rsidP="00E167F3">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Suma, lei inclusiv TVA</w:t>
            </w:r>
          </w:p>
        </w:tc>
      </w:tr>
      <w:tr w:rsidR="00756502" w:rsidRPr="00DB33A1" w14:paraId="06FC0B7E" w14:textId="77777777" w:rsidTr="00126657">
        <w:trPr>
          <w:trHeight w:val="983"/>
        </w:trPr>
        <w:tc>
          <w:tcPr>
            <w:tcW w:w="576" w:type="dxa"/>
            <w:vAlign w:val="center"/>
          </w:tcPr>
          <w:p w14:paraId="734C098A" w14:textId="77777777" w:rsidR="00756502" w:rsidRPr="0066233E" w:rsidRDefault="00756502" w:rsidP="00E167F3">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1.</w:t>
            </w:r>
          </w:p>
        </w:tc>
        <w:tc>
          <w:tcPr>
            <w:tcW w:w="8639" w:type="dxa"/>
            <w:vAlign w:val="center"/>
          </w:tcPr>
          <w:p w14:paraId="4716D6DD" w14:textId="42C07DB4" w:rsidR="00756502" w:rsidRPr="0066233E" w:rsidRDefault="00756502" w:rsidP="00E167F3">
            <w:pPr>
              <w:jc w:val="both"/>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 xml:space="preserve">Avizarea și omologarea modelului ECC de tip MCC/IF </w:t>
            </w:r>
            <w:r w:rsidRPr="0066233E">
              <w:rPr>
                <w:rFonts w:ascii="Times New Roman" w:hAnsi="Times New Roman" w:cs="Times New Roman"/>
                <w:b/>
                <w:bCs/>
                <w:color w:val="000000"/>
                <w:sz w:val="28"/>
                <w:szCs w:val="28"/>
                <w:lang w:val="ro-RO"/>
              </w:rPr>
              <w:br/>
              <w:t>(</w:t>
            </w:r>
            <w:r w:rsidR="004D6DFD" w:rsidRPr="0066233E">
              <w:rPr>
                <w:rFonts w:ascii="Times New Roman" w:hAnsi="Times New Roman" w:cs="Times New Roman"/>
                <w:b/>
                <w:bCs/>
                <w:color w:val="000000"/>
                <w:sz w:val="28"/>
                <w:szCs w:val="28"/>
                <w:lang w:val="ro-RO"/>
              </w:rPr>
              <w:t>6</w:t>
            </w:r>
            <w:r w:rsidRPr="0066233E">
              <w:rPr>
                <w:rFonts w:ascii="Times New Roman" w:hAnsi="Times New Roman" w:cs="Times New Roman"/>
                <w:b/>
                <w:bCs/>
                <w:color w:val="000000"/>
                <w:sz w:val="28"/>
                <w:szCs w:val="28"/>
                <w:lang w:val="ro-RO"/>
              </w:rPr>
              <w:t>0 zile din momentul depunerii cererii):</w:t>
            </w:r>
          </w:p>
          <w:p w14:paraId="2327CAD1" w14:textId="6BBC2B76" w:rsidR="00756502" w:rsidRPr="0066233E" w:rsidRDefault="00EB2C6D" w:rsidP="0066233E">
            <w:pPr>
              <w:pStyle w:val="aa"/>
              <w:numPr>
                <w:ilvl w:val="0"/>
                <w:numId w:val="4"/>
              </w:numPr>
              <w:tabs>
                <w:tab w:val="left" w:pos="811"/>
                <w:tab w:val="left" w:pos="976"/>
              </w:tabs>
              <w:ind w:left="24" w:firstLine="568"/>
              <w:jc w:val="both"/>
              <w:rPr>
                <w:rFonts w:ascii="Times New Roman" w:hAnsi="Times New Roman" w:cs="Times New Roman"/>
                <w:b/>
                <w:bCs/>
                <w:color w:val="000000"/>
                <w:sz w:val="28"/>
                <w:szCs w:val="28"/>
                <w:lang w:val="ro-RO"/>
              </w:rPr>
            </w:pPr>
            <w:r w:rsidRPr="0066233E">
              <w:rPr>
                <w:rFonts w:ascii="Times New Roman" w:hAnsi="Times New Roman" w:cs="Times New Roman"/>
                <w:color w:val="000000"/>
                <w:sz w:val="28"/>
                <w:szCs w:val="28"/>
                <w:lang w:val="ro-RO"/>
              </w:rPr>
              <w:t>Examinarea cererii de la f</w:t>
            </w:r>
            <w:r w:rsidR="00756502" w:rsidRPr="0066233E">
              <w:rPr>
                <w:rFonts w:ascii="Times New Roman" w:hAnsi="Times New Roman" w:cs="Times New Roman"/>
                <w:color w:val="000000"/>
                <w:sz w:val="28"/>
                <w:szCs w:val="28"/>
                <w:lang w:val="ro-RO"/>
              </w:rPr>
              <w:t>urnizorii ECC privind in</w:t>
            </w:r>
            <w:r w:rsidR="00DB33A1" w:rsidRPr="0066233E">
              <w:rPr>
                <w:rFonts w:ascii="Times New Roman" w:hAnsi="Times New Roman" w:cs="Times New Roman"/>
                <w:color w:val="000000"/>
                <w:sz w:val="28"/>
                <w:szCs w:val="28"/>
                <w:lang w:val="ro-RO"/>
              </w:rPr>
              <w:t>c</w:t>
            </w:r>
            <w:r w:rsidR="00756502" w:rsidRPr="0066233E">
              <w:rPr>
                <w:rFonts w:ascii="Times New Roman" w:hAnsi="Times New Roman" w:cs="Times New Roman"/>
                <w:color w:val="000000"/>
                <w:sz w:val="28"/>
                <w:szCs w:val="28"/>
                <w:lang w:val="ro-RO"/>
              </w:rPr>
              <w:t xml:space="preserve">luderea modelului ECC </w:t>
            </w:r>
            <w:r w:rsidR="00756502" w:rsidRPr="0066233E">
              <w:rPr>
                <w:rFonts w:ascii="Times New Roman" w:hAnsi="Times New Roman" w:cs="Times New Roman"/>
                <w:bCs/>
                <w:color w:val="000000"/>
                <w:sz w:val="28"/>
                <w:szCs w:val="28"/>
                <w:lang w:val="ro-RO"/>
              </w:rPr>
              <w:t xml:space="preserve">de tip </w:t>
            </w:r>
            <w:r w:rsidR="00B43877" w:rsidRPr="0066233E">
              <w:rPr>
                <w:rFonts w:ascii="Times New Roman" w:hAnsi="Times New Roman" w:cs="Times New Roman"/>
                <w:bCs/>
                <w:color w:val="000000"/>
                <w:sz w:val="28"/>
                <w:szCs w:val="28"/>
                <w:lang w:val="ro-RO"/>
              </w:rPr>
              <w:t>MCC/IF</w:t>
            </w:r>
            <w:r w:rsidR="00756502" w:rsidRPr="0066233E">
              <w:rPr>
                <w:rFonts w:ascii="Times New Roman" w:hAnsi="Times New Roman" w:cs="Times New Roman"/>
                <w:color w:val="000000"/>
                <w:sz w:val="28"/>
                <w:szCs w:val="28"/>
                <w:lang w:val="ro-RO"/>
              </w:rPr>
              <w:t xml:space="preserve"> în R</w:t>
            </w:r>
            <w:r w:rsidRPr="0066233E">
              <w:rPr>
                <w:rFonts w:ascii="Times New Roman" w:hAnsi="Times New Roman" w:cs="Times New Roman"/>
                <w:color w:val="000000"/>
                <w:sz w:val="28"/>
                <w:szCs w:val="28"/>
                <w:lang w:val="ro-RO"/>
              </w:rPr>
              <w:t>egistrul unic al ECC</w:t>
            </w:r>
            <w:r w:rsidR="00DB33A1" w:rsidRPr="0066233E">
              <w:rPr>
                <w:rFonts w:ascii="Times New Roman" w:hAnsi="Times New Roman" w:cs="Times New Roman"/>
                <w:color w:val="000000"/>
                <w:sz w:val="28"/>
                <w:szCs w:val="28"/>
                <w:lang w:val="ro-RO"/>
              </w:rPr>
              <w:t>, inclusiv s</w:t>
            </w:r>
            <w:r w:rsidR="00756502" w:rsidRPr="0066233E">
              <w:rPr>
                <w:rFonts w:ascii="Times New Roman" w:hAnsi="Times New Roman" w:cs="Times New Roman"/>
                <w:color w:val="000000"/>
                <w:sz w:val="28"/>
                <w:szCs w:val="28"/>
                <w:lang w:val="ro-RO"/>
              </w:rPr>
              <w:t xml:space="preserve">olicitarea documentațiilor tehnice adiționale privitor la </w:t>
            </w:r>
            <w:r w:rsidR="00756502" w:rsidRPr="0066233E">
              <w:rPr>
                <w:rFonts w:ascii="Times New Roman" w:hAnsi="Times New Roman" w:cs="Times New Roman"/>
                <w:bCs/>
                <w:color w:val="000000"/>
                <w:sz w:val="28"/>
                <w:szCs w:val="28"/>
                <w:lang w:val="ro-RO"/>
              </w:rPr>
              <w:t>modelul ECC</w:t>
            </w:r>
            <w:r w:rsidR="00756502" w:rsidRPr="0066233E">
              <w:rPr>
                <w:rFonts w:ascii="Times New Roman" w:hAnsi="Times New Roman" w:cs="Times New Roman"/>
                <w:color w:val="000000"/>
                <w:sz w:val="28"/>
                <w:szCs w:val="28"/>
                <w:lang w:val="ro-RO"/>
              </w:rPr>
              <w:t>;</w:t>
            </w:r>
          </w:p>
          <w:p w14:paraId="489C891E" w14:textId="7932AE35" w:rsidR="00756502" w:rsidRPr="0066233E" w:rsidRDefault="00756502" w:rsidP="0066233E">
            <w:pPr>
              <w:pStyle w:val="aa"/>
              <w:numPr>
                <w:ilvl w:val="0"/>
                <w:numId w:val="4"/>
              </w:numPr>
              <w:tabs>
                <w:tab w:val="left" w:pos="811"/>
                <w:tab w:val="left" w:pos="976"/>
              </w:tabs>
              <w:ind w:left="24" w:firstLine="568"/>
              <w:jc w:val="both"/>
              <w:rPr>
                <w:rFonts w:ascii="Times New Roman" w:hAnsi="Times New Roman" w:cs="Times New Roman"/>
                <w:b/>
                <w:bCs/>
                <w:color w:val="000000"/>
                <w:sz w:val="28"/>
                <w:szCs w:val="28"/>
                <w:lang w:val="ro-RO"/>
              </w:rPr>
            </w:pPr>
            <w:r w:rsidRPr="0066233E">
              <w:rPr>
                <w:rFonts w:ascii="Times New Roman" w:hAnsi="Times New Roman" w:cs="Times New Roman"/>
                <w:bCs/>
                <w:color w:val="000000"/>
                <w:sz w:val="28"/>
                <w:szCs w:val="28"/>
                <w:lang w:val="ro-RO"/>
              </w:rPr>
              <w:t>Studiu și expertiza documentației tehnice a modelului ECC</w:t>
            </w:r>
            <w:r w:rsidR="00B43877" w:rsidRPr="0066233E">
              <w:rPr>
                <w:rFonts w:ascii="Times New Roman" w:hAnsi="Times New Roman" w:cs="Times New Roman"/>
                <w:bCs/>
                <w:color w:val="000000"/>
                <w:sz w:val="28"/>
                <w:szCs w:val="28"/>
                <w:lang w:val="ro-RO"/>
              </w:rPr>
              <w:t xml:space="preserve"> de tip MCC/IF</w:t>
            </w:r>
            <w:r w:rsidRPr="0066233E">
              <w:rPr>
                <w:rFonts w:ascii="Times New Roman" w:hAnsi="Times New Roman" w:cs="Times New Roman"/>
                <w:bCs/>
                <w:color w:val="000000"/>
                <w:sz w:val="28"/>
                <w:szCs w:val="28"/>
                <w:lang w:val="ro-RO"/>
              </w:rPr>
              <w:t>;</w:t>
            </w:r>
          </w:p>
          <w:p w14:paraId="384531E5" w14:textId="231E918B" w:rsidR="00756502" w:rsidRPr="0066233E" w:rsidRDefault="00756502" w:rsidP="0066233E">
            <w:pPr>
              <w:pStyle w:val="aa"/>
              <w:numPr>
                <w:ilvl w:val="0"/>
                <w:numId w:val="4"/>
              </w:numPr>
              <w:tabs>
                <w:tab w:val="left" w:pos="811"/>
                <w:tab w:val="left" w:pos="976"/>
              </w:tabs>
              <w:ind w:left="24" w:firstLine="568"/>
              <w:jc w:val="both"/>
              <w:rPr>
                <w:rFonts w:ascii="Times New Roman" w:hAnsi="Times New Roman" w:cs="Times New Roman"/>
                <w:b/>
                <w:bCs/>
                <w:color w:val="000000"/>
                <w:sz w:val="28"/>
                <w:szCs w:val="28"/>
                <w:lang w:val="ro-RO"/>
              </w:rPr>
            </w:pPr>
            <w:r w:rsidRPr="0066233E">
              <w:rPr>
                <w:rFonts w:ascii="Times New Roman" w:hAnsi="Times New Roman" w:cs="Times New Roman"/>
                <w:color w:val="000000"/>
                <w:sz w:val="28"/>
                <w:szCs w:val="28"/>
                <w:lang w:val="ro-RO"/>
              </w:rPr>
              <w:t xml:space="preserve">Verificarea și testarea </w:t>
            </w:r>
            <w:r w:rsidRPr="0066233E">
              <w:rPr>
                <w:rFonts w:ascii="Times New Roman" w:hAnsi="Times New Roman" w:cs="Times New Roman"/>
                <w:bCs/>
                <w:color w:val="000000"/>
                <w:sz w:val="28"/>
                <w:szCs w:val="28"/>
                <w:lang w:val="ro-RO"/>
              </w:rPr>
              <w:t xml:space="preserve">modelului ECC de tip </w:t>
            </w:r>
            <w:r w:rsidR="00B43877" w:rsidRPr="0066233E">
              <w:rPr>
                <w:rFonts w:ascii="Times New Roman" w:hAnsi="Times New Roman" w:cs="Times New Roman"/>
                <w:bCs/>
                <w:color w:val="000000"/>
                <w:sz w:val="28"/>
                <w:szCs w:val="28"/>
                <w:lang w:val="ro-RO"/>
              </w:rPr>
              <w:t>MCC/IF</w:t>
            </w:r>
            <w:r w:rsidRPr="0066233E">
              <w:rPr>
                <w:rFonts w:ascii="Times New Roman" w:hAnsi="Times New Roman" w:cs="Times New Roman"/>
                <w:bCs/>
                <w:color w:val="000000"/>
                <w:sz w:val="28"/>
                <w:szCs w:val="28"/>
                <w:lang w:val="ro-RO"/>
              </w:rPr>
              <w:t xml:space="preserve">, privind îndeplinirea condițiilor tehnice prevăzute în Cerințele tehnice față de echipamentele de casă și de control, </w:t>
            </w:r>
            <w:r w:rsidR="00AE6A97">
              <w:rPr>
                <w:rFonts w:ascii="Times New Roman" w:hAnsi="Times New Roman" w:cs="Times New Roman"/>
                <w:bCs/>
                <w:color w:val="000000"/>
                <w:sz w:val="28"/>
                <w:szCs w:val="28"/>
                <w:lang w:val="ro-RO"/>
              </w:rPr>
              <w:t>aprobate prin Decizia Comisiei i</w:t>
            </w:r>
            <w:r w:rsidRPr="0066233E">
              <w:rPr>
                <w:rFonts w:ascii="Times New Roman" w:hAnsi="Times New Roman" w:cs="Times New Roman"/>
                <w:bCs/>
                <w:color w:val="000000"/>
                <w:sz w:val="28"/>
                <w:szCs w:val="28"/>
                <w:lang w:val="ro-RO"/>
              </w:rPr>
              <w:t xml:space="preserve">nterdepartamentale pentru </w:t>
            </w:r>
            <w:r w:rsidR="00EB2C6D" w:rsidRPr="0066233E">
              <w:rPr>
                <w:rFonts w:ascii="Times New Roman" w:hAnsi="Times New Roman" w:cs="Times New Roman"/>
                <w:bCs/>
                <w:color w:val="000000"/>
                <w:sz w:val="28"/>
                <w:szCs w:val="28"/>
                <w:lang w:val="ro-RO"/>
              </w:rPr>
              <w:t>echipamente de casă și c</w:t>
            </w:r>
            <w:r w:rsidRPr="0066233E">
              <w:rPr>
                <w:rFonts w:ascii="Times New Roman" w:hAnsi="Times New Roman" w:cs="Times New Roman"/>
                <w:bCs/>
                <w:color w:val="000000"/>
                <w:sz w:val="28"/>
                <w:szCs w:val="28"/>
                <w:lang w:val="ro-RO"/>
              </w:rPr>
              <w:t>ontrol</w:t>
            </w:r>
            <w:r w:rsidR="0090058D" w:rsidRPr="0066233E">
              <w:rPr>
                <w:rFonts w:ascii="Times New Roman" w:hAnsi="Times New Roman" w:cs="Times New Roman"/>
                <w:bCs/>
                <w:color w:val="000000"/>
                <w:sz w:val="28"/>
                <w:szCs w:val="28"/>
                <w:lang w:val="ro-RO"/>
              </w:rPr>
              <w:t>:</w:t>
            </w:r>
          </w:p>
          <w:p w14:paraId="5197EA8B" w14:textId="0D683656" w:rsidR="00756502" w:rsidRPr="0066233E" w:rsidRDefault="00F15C18" w:rsidP="00EB2C6D">
            <w:pPr>
              <w:pStyle w:val="aa"/>
              <w:numPr>
                <w:ilvl w:val="0"/>
                <w:numId w:val="5"/>
              </w:numPr>
              <w:tabs>
                <w:tab w:val="left" w:pos="811"/>
              </w:tabs>
              <w:ind w:left="24" w:right="28" w:firstLine="568"/>
              <w:jc w:val="both"/>
              <w:rPr>
                <w:rFonts w:ascii="Times New Roman" w:hAnsi="Times New Roman" w:cs="Times New Roman"/>
                <w:bCs/>
                <w:color w:val="000000"/>
                <w:sz w:val="28"/>
                <w:szCs w:val="28"/>
                <w:lang w:val="ro-RO"/>
              </w:rPr>
            </w:pPr>
            <w:r w:rsidRPr="00F15C18">
              <w:rPr>
                <w:rFonts w:ascii="Times New Roman" w:hAnsi="Times New Roman" w:cs="Times New Roman"/>
                <w:bCs/>
                <w:color w:val="000000"/>
                <w:sz w:val="28"/>
                <w:szCs w:val="28"/>
              </w:rPr>
              <w:t xml:space="preserve"> </w:t>
            </w:r>
            <w:r w:rsidR="00EB2C6D"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 xml:space="preserve">erificarea și testarea privind caracteristicile fizice, rezistența la </w:t>
            </w:r>
            <w:r w:rsidR="00B932F3" w:rsidRPr="0066233E">
              <w:rPr>
                <w:rFonts w:ascii="Times New Roman" w:hAnsi="Times New Roman" w:cs="Times New Roman"/>
                <w:bCs/>
                <w:color w:val="000000"/>
                <w:sz w:val="28"/>
                <w:szCs w:val="28"/>
                <w:lang w:val="ro-RO"/>
              </w:rPr>
              <w:t>condițiile</w:t>
            </w:r>
            <w:r w:rsidR="004A4F03" w:rsidRPr="0066233E">
              <w:rPr>
                <w:rFonts w:ascii="Times New Roman" w:hAnsi="Times New Roman" w:cs="Times New Roman"/>
                <w:bCs/>
                <w:color w:val="000000"/>
                <w:sz w:val="28"/>
                <w:szCs w:val="28"/>
                <w:lang w:val="ro-RO"/>
              </w:rPr>
              <w:t xml:space="preserve"> de mediu și compatibilitatea electromagnetică ale </w:t>
            </w:r>
            <w:r w:rsidR="00126657" w:rsidRPr="0066233E">
              <w:rPr>
                <w:rFonts w:ascii="Times New Roman" w:hAnsi="Times New Roman" w:cs="Times New Roman"/>
                <w:bCs/>
                <w:color w:val="000000"/>
                <w:sz w:val="28"/>
                <w:szCs w:val="28"/>
                <w:lang w:val="ro-RO"/>
              </w:rPr>
              <w:t>MCC/IF</w:t>
            </w:r>
            <w:r w:rsidR="00756502" w:rsidRPr="0066233E">
              <w:rPr>
                <w:rFonts w:ascii="Times New Roman" w:hAnsi="Times New Roman" w:cs="Times New Roman"/>
                <w:bCs/>
                <w:color w:val="000000"/>
                <w:sz w:val="28"/>
                <w:szCs w:val="28"/>
                <w:lang w:val="ro-RO"/>
              </w:rPr>
              <w:t>;</w:t>
            </w:r>
          </w:p>
          <w:p w14:paraId="1A0E5402" w14:textId="59738144" w:rsidR="00126657" w:rsidRPr="0066233E" w:rsidRDefault="00EB2C6D" w:rsidP="00EB2C6D">
            <w:pPr>
              <w:pStyle w:val="aa"/>
              <w:numPr>
                <w:ilvl w:val="0"/>
                <w:numId w:val="5"/>
              </w:numPr>
              <w:tabs>
                <w:tab w:val="left" w:pos="811"/>
                <w:tab w:val="left" w:pos="99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erificarea și testarea</w:t>
            </w:r>
            <w:r w:rsidR="00126657" w:rsidRPr="0066233E">
              <w:rPr>
                <w:rFonts w:ascii="Times New Roman" w:hAnsi="Times New Roman" w:cs="Times New Roman"/>
                <w:bCs/>
                <w:color w:val="000000"/>
                <w:sz w:val="28"/>
                <w:szCs w:val="28"/>
                <w:lang w:val="ro-RO"/>
              </w:rPr>
              <w:t xml:space="preserve"> </w:t>
            </w:r>
            <w:r w:rsidR="004A4F03" w:rsidRPr="0066233E">
              <w:rPr>
                <w:rFonts w:ascii="Times New Roman" w:hAnsi="Times New Roman" w:cs="Times New Roman"/>
                <w:bCs/>
                <w:color w:val="000000"/>
                <w:sz w:val="28"/>
                <w:szCs w:val="28"/>
                <w:lang w:val="ro-RO"/>
              </w:rPr>
              <w:t xml:space="preserve">privind îndeplinirea funcțiilor fiscale </w:t>
            </w:r>
            <w:r w:rsidR="00126657" w:rsidRPr="0066233E">
              <w:rPr>
                <w:rFonts w:ascii="Times New Roman" w:hAnsi="Times New Roman" w:cs="Times New Roman"/>
                <w:bCs/>
                <w:color w:val="000000"/>
                <w:sz w:val="28"/>
                <w:szCs w:val="28"/>
                <w:lang w:val="ro-RO"/>
              </w:rPr>
              <w:t>ale MCC/IF;</w:t>
            </w:r>
          </w:p>
          <w:p w14:paraId="7F202485" w14:textId="71F94AAB" w:rsidR="00033C89" w:rsidRPr="0066233E" w:rsidRDefault="00F15C18" w:rsidP="00EB2C6D">
            <w:pPr>
              <w:pStyle w:val="aa"/>
              <w:numPr>
                <w:ilvl w:val="0"/>
                <w:numId w:val="5"/>
              </w:numPr>
              <w:tabs>
                <w:tab w:val="left" w:pos="811"/>
                <w:tab w:val="left" w:pos="991"/>
              </w:tabs>
              <w:ind w:left="24" w:firstLine="568"/>
              <w:jc w:val="both"/>
              <w:rPr>
                <w:rFonts w:ascii="Times New Roman" w:hAnsi="Times New Roman" w:cs="Times New Roman"/>
                <w:bCs/>
                <w:color w:val="000000"/>
                <w:sz w:val="28"/>
                <w:szCs w:val="28"/>
                <w:lang w:val="ro-RO"/>
              </w:rPr>
            </w:pPr>
            <w:r w:rsidRPr="00F15C18">
              <w:rPr>
                <w:rFonts w:ascii="Times New Roman" w:hAnsi="Times New Roman" w:cs="Times New Roman"/>
                <w:bCs/>
                <w:color w:val="000000"/>
                <w:sz w:val="28"/>
                <w:szCs w:val="28"/>
              </w:rPr>
              <w:t xml:space="preserve"> </w:t>
            </w:r>
            <w:r w:rsidR="00EB2C6D"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erificarea și testarea</w:t>
            </w:r>
            <w:r w:rsidR="00033C89" w:rsidRPr="0066233E">
              <w:rPr>
                <w:rFonts w:ascii="Times New Roman" w:hAnsi="Times New Roman" w:cs="Times New Roman"/>
                <w:bCs/>
                <w:color w:val="000000"/>
                <w:sz w:val="28"/>
                <w:szCs w:val="28"/>
                <w:lang w:val="ro-RO"/>
              </w:rPr>
              <w:t xml:space="preserve"> față de formarea bonului fiscal/documentul fiscal</w:t>
            </w:r>
            <w:r w:rsidR="00EB2C6D" w:rsidRPr="0066233E">
              <w:rPr>
                <w:rFonts w:ascii="Times New Roman" w:hAnsi="Times New Roman" w:cs="Times New Roman"/>
                <w:bCs/>
                <w:color w:val="000000"/>
                <w:sz w:val="28"/>
                <w:szCs w:val="28"/>
                <w:lang w:val="ro-RO"/>
              </w:rPr>
              <w:t>, bonurilor de serviciu</w:t>
            </w:r>
            <w:r w:rsidR="00033C89" w:rsidRPr="0066233E">
              <w:rPr>
                <w:rFonts w:ascii="Times New Roman" w:hAnsi="Times New Roman" w:cs="Times New Roman"/>
                <w:bCs/>
                <w:color w:val="000000"/>
                <w:sz w:val="28"/>
                <w:szCs w:val="28"/>
                <w:lang w:val="ro-RO"/>
              </w:rPr>
              <w:t xml:space="preserve"> și Rapo</w:t>
            </w:r>
            <w:r w:rsidR="00EB2C6D" w:rsidRPr="0066233E">
              <w:rPr>
                <w:rFonts w:ascii="Times New Roman" w:hAnsi="Times New Roman" w:cs="Times New Roman"/>
                <w:bCs/>
                <w:color w:val="000000"/>
                <w:sz w:val="28"/>
                <w:szCs w:val="28"/>
                <w:lang w:val="ro-RO"/>
              </w:rPr>
              <w:t xml:space="preserve">artelor </w:t>
            </w:r>
            <w:r w:rsidR="00033C89" w:rsidRPr="0066233E">
              <w:rPr>
                <w:rFonts w:ascii="Times New Roman" w:hAnsi="Times New Roman" w:cs="Times New Roman"/>
                <w:bCs/>
                <w:color w:val="000000"/>
                <w:sz w:val="28"/>
                <w:szCs w:val="28"/>
                <w:lang w:val="ro-RO"/>
              </w:rPr>
              <w:t xml:space="preserve">Z și </w:t>
            </w:r>
            <w:r w:rsidR="00EB2C6D" w:rsidRPr="0066233E">
              <w:rPr>
                <w:rFonts w:ascii="Times New Roman" w:hAnsi="Times New Roman" w:cs="Times New Roman"/>
                <w:bCs/>
                <w:color w:val="000000"/>
                <w:sz w:val="28"/>
                <w:szCs w:val="28"/>
                <w:lang w:val="ro-RO"/>
              </w:rPr>
              <w:t>X</w:t>
            </w:r>
            <w:r w:rsidR="00033C89" w:rsidRPr="0066233E">
              <w:rPr>
                <w:rFonts w:ascii="Times New Roman" w:hAnsi="Times New Roman" w:cs="Times New Roman"/>
                <w:bCs/>
                <w:color w:val="000000"/>
                <w:sz w:val="28"/>
                <w:szCs w:val="28"/>
                <w:lang w:val="ro-RO"/>
              </w:rPr>
              <w:t>;</w:t>
            </w:r>
          </w:p>
          <w:p w14:paraId="4C0DB3DB" w14:textId="690F3EA7" w:rsidR="00756502" w:rsidRPr="0066233E" w:rsidRDefault="00EB2C6D" w:rsidP="00EB2C6D">
            <w:pPr>
              <w:pStyle w:val="aa"/>
              <w:numPr>
                <w:ilvl w:val="0"/>
                <w:numId w:val="5"/>
              </w:numPr>
              <w:tabs>
                <w:tab w:val="left" w:pos="811"/>
                <w:tab w:val="left" w:pos="99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erificarea și testarea</w:t>
            </w:r>
            <w:r w:rsidR="00756502" w:rsidRPr="0066233E">
              <w:rPr>
                <w:rFonts w:ascii="Times New Roman" w:hAnsi="Times New Roman" w:cs="Times New Roman"/>
                <w:bCs/>
                <w:color w:val="000000"/>
                <w:sz w:val="28"/>
                <w:szCs w:val="28"/>
                <w:lang w:val="ro-RO"/>
              </w:rPr>
              <w:t xml:space="preserve"> </w:t>
            </w:r>
            <w:r w:rsidR="004A4F03" w:rsidRPr="0066233E">
              <w:rPr>
                <w:rFonts w:ascii="Times New Roman" w:hAnsi="Times New Roman" w:cs="Times New Roman"/>
                <w:bCs/>
                <w:color w:val="000000"/>
                <w:sz w:val="28"/>
                <w:szCs w:val="28"/>
                <w:lang w:val="ro-RO"/>
              </w:rPr>
              <w:t xml:space="preserve">față de efectuarea </w:t>
            </w:r>
            <w:r w:rsidR="00756502" w:rsidRPr="0066233E">
              <w:rPr>
                <w:rFonts w:ascii="Times New Roman" w:hAnsi="Times New Roman" w:cs="Times New Roman"/>
                <w:bCs/>
                <w:color w:val="000000"/>
                <w:sz w:val="28"/>
                <w:szCs w:val="28"/>
                <w:lang w:val="ro-RO"/>
              </w:rPr>
              <w:t>operațiilor funcționale şi păstrarea informației fiscale de către MCC/IF;</w:t>
            </w:r>
          </w:p>
          <w:p w14:paraId="7E1996CE" w14:textId="38B34122" w:rsidR="00756502" w:rsidRPr="0066233E" w:rsidRDefault="00EB2C6D" w:rsidP="00EB2C6D">
            <w:pPr>
              <w:pStyle w:val="aa"/>
              <w:numPr>
                <w:ilvl w:val="0"/>
                <w:numId w:val="5"/>
              </w:numPr>
              <w:tabs>
                <w:tab w:val="left" w:pos="81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 xml:space="preserve"> v</w:t>
            </w:r>
            <w:r w:rsidR="004A4F03" w:rsidRPr="0066233E">
              <w:rPr>
                <w:rFonts w:ascii="Times New Roman" w:hAnsi="Times New Roman" w:cs="Times New Roman"/>
                <w:bCs/>
                <w:color w:val="000000"/>
                <w:sz w:val="28"/>
                <w:szCs w:val="28"/>
                <w:lang w:val="ro-RO"/>
              </w:rPr>
              <w:t>erificarea și testarea</w:t>
            </w:r>
            <w:r w:rsidR="00756502" w:rsidRPr="0066233E">
              <w:rPr>
                <w:rFonts w:ascii="Times New Roman" w:hAnsi="Times New Roman" w:cs="Times New Roman"/>
                <w:bCs/>
                <w:color w:val="000000"/>
                <w:sz w:val="28"/>
                <w:szCs w:val="28"/>
                <w:lang w:val="ro-RO"/>
              </w:rPr>
              <w:t xml:space="preserve"> </w:t>
            </w:r>
            <w:r w:rsidR="00126657" w:rsidRPr="0066233E">
              <w:rPr>
                <w:rFonts w:ascii="Times New Roman" w:hAnsi="Times New Roman" w:cs="Times New Roman"/>
                <w:bCs/>
                <w:color w:val="000000"/>
                <w:sz w:val="28"/>
                <w:szCs w:val="28"/>
                <w:lang w:val="ro-RO"/>
              </w:rPr>
              <w:t>privind transmiterea datelor fiscale între MCC/IF și SIA „MEV” și protecția datelor transferate;</w:t>
            </w:r>
          </w:p>
          <w:p w14:paraId="268101C3" w14:textId="0DC550E2" w:rsidR="00EB2C6D" w:rsidRPr="0066233E" w:rsidRDefault="00EB2C6D" w:rsidP="00EB2C6D">
            <w:pPr>
              <w:pStyle w:val="aa"/>
              <w:numPr>
                <w:ilvl w:val="0"/>
                <w:numId w:val="5"/>
              </w:numPr>
              <w:tabs>
                <w:tab w:val="left" w:pos="81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erificarea și testarea</w:t>
            </w:r>
            <w:r w:rsidR="00756502" w:rsidRPr="0066233E">
              <w:rPr>
                <w:rFonts w:ascii="Times New Roman" w:hAnsi="Times New Roman" w:cs="Times New Roman"/>
                <w:bCs/>
                <w:color w:val="000000"/>
                <w:sz w:val="28"/>
                <w:szCs w:val="28"/>
                <w:lang w:val="ro-RO"/>
              </w:rPr>
              <w:t xml:space="preserve"> </w:t>
            </w:r>
            <w:r w:rsidR="004A4F03" w:rsidRPr="0066233E">
              <w:rPr>
                <w:rFonts w:ascii="Times New Roman" w:hAnsi="Times New Roman" w:cs="Times New Roman"/>
                <w:bCs/>
                <w:color w:val="000000"/>
                <w:sz w:val="28"/>
                <w:szCs w:val="28"/>
                <w:lang w:val="ro-RO"/>
              </w:rPr>
              <w:t>privind asigurarea integrității și securității datelor înregistrate/păstrate în</w:t>
            </w:r>
            <w:r w:rsidRPr="0066233E">
              <w:rPr>
                <w:rFonts w:ascii="Times New Roman" w:hAnsi="Times New Roman" w:cs="Times New Roman"/>
                <w:bCs/>
                <w:color w:val="000000"/>
                <w:sz w:val="28"/>
                <w:szCs w:val="28"/>
                <w:lang w:val="ro-RO"/>
              </w:rPr>
              <w:t xml:space="preserve"> MCC/IF</w:t>
            </w:r>
            <w:r w:rsidR="00756502" w:rsidRPr="0066233E">
              <w:rPr>
                <w:rFonts w:ascii="Times New Roman" w:hAnsi="Times New Roman" w:cs="Times New Roman"/>
                <w:bCs/>
                <w:color w:val="000000"/>
                <w:sz w:val="28"/>
                <w:szCs w:val="28"/>
                <w:lang w:val="ro-RO"/>
              </w:rPr>
              <w:t>;</w:t>
            </w:r>
          </w:p>
          <w:p w14:paraId="7123D51A" w14:textId="4C59DD51" w:rsidR="00126657" w:rsidRPr="0066233E" w:rsidRDefault="00EB2C6D" w:rsidP="00EB2C6D">
            <w:pPr>
              <w:pStyle w:val="aa"/>
              <w:numPr>
                <w:ilvl w:val="0"/>
                <w:numId w:val="5"/>
              </w:numPr>
              <w:tabs>
                <w:tab w:val="left" w:pos="811"/>
                <w:tab w:val="left" w:pos="976"/>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 xml:space="preserve">erificarea și testarea față de </w:t>
            </w:r>
            <w:r w:rsidR="00126657" w:rsidRPr="0066233E">
              <w:rPr>
                <w:rFonts w:ascii="Times New Roman" w:hAnsi="Times New Roman" w:cs="Times New Roman"/>
                <w:bCs/>
                <w:color w:val="000000"/>
                <w:sz w:val="28"/>
                <w:szCs w:val="28"/>
                <w:lang w:val="ro-RO"/>
              </w:rPr>
              <w:t>operațiil</w:t>
            </w:r>
            <w:r w:rsidR="00AE6A97">
              <w:rPr>
                <w:rFonts w:ascii="Times New Roman" w:hAnsi="Times New Roman" w:cs="Times New Roman"/>
                <w:bCs/>
                <w:color w:val="000000"/>
                <w:sz w:val="28"/>
                <w:szCs w:val="28"/>
                <w:lang w:val="ro-RO"/>
              </w:rPr>
              <w:t>e</w:t>
            </w:r>
            <w:r w:rsidR="00126657" w:rsidRPr="0066233E">
              <w:rPr>
                <w:rFonts w:ascii="Times New Roman" w:hAnsi="Times New Roman" w:cs="Times New Roman"/>
                <w:bCs/>
                <w:color w:val="000000"/>
                <w:sz w:val="28"/>
                <w:szCs w:val="28"/>
                <w:lang w:val="ro-RO"/>
              </w:rPr>
              <w:t xml:space="preserve"> funcțiilor interzise pentru MCC/IF</w:t>
            </w:r>
            <w:r w:rsidR="00437F82" w:rsidRPr="0066233E">
              <w:rPr>
                <w:rFonts w:ascii="Times New Roman" w:hAnsi="Times New Roman" w:cs="Times New Roman"/>
                <w:bCs/>
                <w:color w:val="000000"/>
                <w:sz w:val="28"/>
                <w:szCs w:val="28"/>
                <w:lang w:val="ro-RO"/>
              </w:rPr>
              <w:t>.</w:t>
            </w:r>
          </w:p>
          <w:p w14:paraId="75F227A4" w14:textId="7ECED048" w:rsidR="00756502" w:rsidRPr="0066233E" w:rsidRDefault="00756502" w:rsidP="00EB2C6D">
            <w:pPr>
              <w:pStyle w:val="aa"/>
              <w:numPr>
                <w:ilvl w:val="0"/>
                <w:numId w:val="4"/>
              </w:numPr>
              <w:tabs>
                <w:tab w:val="left" w:pos="811"/>
              </w:tabs>
              <w:ind w:left="24" w:firstLine="568"/>
              <w:jc w:val="both"/>
              <w:rPr>
                <w:rFonts w:ascii="Times New Roman" w:hAnsi="Times New Roman" w:cs="Times New Roman"/>
                <w:b/>
                <w:bCs/>
                <w:color w:val="000000"/>
                <w:sz w:val="28"/>
                <w:szCs w:val="28"/>
                <w:lang w:val="ro-RO"/>
              </w:rPr>
            </w:pPr>
            <w:r w:rsidRPr="0066233E">
              <w:rPr>
                <w:rFonts w:ascii="Times New Roman" w:hAnsi="Times New Roman" w:cs="Times New Roman"/>
                <w:color w:val="000000"/>
                <w:sz w:val="28"/>
                <w:szCs w:val="28"/>
                <w:lang w:val="ro-RO"/>
              </w:rPr>
              <w:t xml:space="preserve">Perfectarea Raportului de </w:t>
            </w:r>
            <w:r w:rsidR="00126657" w:rsidRPr="0066233E">
              <w:rPr>
                <w:rFonts w:ascii="Times New Roman" w:hAnsi="Times New Roman" w:cs="Times New Roman"/>
                <w:color w:val="000000"/>
                <w:sz w:val="28"/>
                <w:szCs w:val="28"/>
                <w:lang w:val="ro-RO"/>
              </w:rPr>
              <w:t xml:space="preserve">testare </w:t>
            </w:r>
            <w:r w:rsidR="00DB33A1" w:rsidRPr="0066233E">
              <w:rPr>
                <w:rFonts w:ascii="Times New Roman" w:hAnsi="Times New Roman" w:cs="Times New Roman"/>
                <w:color w:val="000000"/>
                <w:sz w:val="28"/>
                <w:szCs w:val="28"/>
                <w:lang w:val="ro-RO"/>
              </w:rPr>
              <w:t xml:space="preserve">și </w:t>
            </w:r>
            <w:r w:rsidRPr="0066233E">
              <w:rPr>
                <w:rFonts w:ascii="Times New Roman" w:hAnsi="Times New Roman" w:cs="Times New Roman"/>
                <w:color w:val="000000"/>
                <w:sz w:val="28"/>
                <w:szCs w:val="28"/>
                <w:lang w:val="ro-RO"/>
              </w:rPr>
              <w:t xml:space="preserve">Avizului tehnic a modelului ECC </w:t>
            </w:r>
            <w:r w:rsidRPr="0066233E">
              <w:rPr>
                <w:rFonts w:ascii="Times New Roman" w:hAnsi="Times New Roman" w:cs="Times New Roman"/>
                <w:bCs/>
                <w:color w:val="000000"/>
                <w:sz w:val="28"/>
                <w:szCs w:val="28"/>
                <w:lang w:val="ro-RO"/>
              </w:rPr>
              <w:t xml:space="preserve">de tip </w:t>
            </w:r>
            <w:r w:rsidR="00B43877" w:rsidRPr="0066233E">
              <w:rPr>
                <w:rFonts w:ascii="Times New Roman" w:hAnsi="Times New Roman" w:cs="Times New Roman"/>
                <w:bCs/>
                <w:color w:val="000000"/>
                <w:sz w:val="28"/>
                <w:szCs w:val="28"/>
                <w:lang w:val="ro-RO"/>
              </w:rPr>
              <w:t>MCC/IF</w:t>
            </w:r>
            <w:r w:rsidRPr="0066233E">
              <w:rPr>
                <w:rFonts w:ascii="Times New Roman" w:hAnsi="Times New Roman" w:cs="Times New Roman"/>
                <w:bCs/>
                <w:color w:val="000000"/>
                <w:sz w:val="28"/>
                <w:szCs w:val="28"/>
                <w:lang w:val="ro-RO"/>
              </w:rPr>
              <w:t xml:space="preserve"> </w:t>
            </w:r>
            <w:r w:rsidR="00126657" w:rsidRPr="0066233E">
              <w:rPr>
                <w:rFonts w:ascii="Times New Roman" w:hAnsi="Times New Roman" w:cs="Times New Roman"/>
                <w:bCs/>
                <w:color w:val="000000"/>
                <w:sz w:val="28"/>
                <w:szCs w:val="28"/>
                <w:lang w:val="ro-RO"/>
              </w:rPr>
              <w:t xml:space="preserve">și </w:t>
            </w:r>
            <w:r w:rsidR="00126657" w:rsidRPr="0066233E">
              <w:rPr>
                <w:rFonts w:ascii="Times New Roman" w:hAnsi="Times New Roman" w:cs="Times New Roman"/>
                <w:color w:val="000000"/>
                <w:sz w:val="28"/>
                <w:szCs w:val="28"/>
                <w:lang w:val="ro-RO"/>
              </w:rPr>
              <w:t xml:space="preserve">remiterea </w:t>
            </w:r>
            <w:r w:rsidRPr="0066233E">
              <w:rPr>
                <w:rFonts w:ascii="Times New Roman" w:hAnsi="Times New Roman" w:cs="Times New Roman"/>
                <w:color w:val="000000"/>
                <w:sz w:val="28"/>
                <w:szCs w:val="28"/>
                <w:lang w:val="ro-RO"/>
              </w:rPr>
              <w:t>către SFS</w:t>
            </w:r>
            <w:r w:rsidR="00DB33A1" w:rsidRPr="0066233E">
              <w:rPr>
                <w:rFonts w:ascii="Times New Roman" w:hAnsi="Times New Roman" w:cs="Times New Roman"/>
                <w:color w:val="000000"/>
                <w:sz w:val="28"/>
                <w:szCs w:val="28"/>
                <w:lang w:val="ro-RO"/>
              </w:rPr>
              <w:t>.</w:t>
            </w:r>
          </w:p>
        </w:tc>
        <w:tc>
          <w:tcPr>
            <w:tcW w:w="1275" w:type="dxa"/>
            <w:vAlign w:val="center"/>
          </w:tcPr>
          <w:p w14:paraId="65E7C1A0" w14:textId="4E92BB9B" w:rsidR="00756502" w:rsidRPr="0066233E" w:rsidRDefault="00756502" w:rsidP="00E167F3">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2</w:t>
            </w:r>
            <w:r w:rsidR="005D14DC" w:rsidRPr="0066233E">
              <w:rPr>
                <w:rFonts w:ascii="Times New Roman" w:hAnsi="Times New Roman" w:cs="Times New Roman"/>
                <w:b/>
                <w:bCs/>
                <w:color w:val="000000"/>
                <w:sz w:val="28"/>
                <w:szCs w:val="28"/>
                <w:lang w:val="ro-RO"/>
              </w:rPr>
              <w:t>2 600,00</w:t>
            </w:r>
          </w:p>
        </w:tc>
      </w:tr>
      <w:tr w:rsidR="002F5E51" w:rsidRPr="00DB33A1" w14:paraId="71A6E770" w14:textId="77777777" w:rsidTr="00A60297">
        <w:trPr>
          <w:trHeight w:val="557"/>
        </w:trPr>
        <w:tc>
          <w:tcPr>
            <w:tcW w:w="576" w:type="dxa"/>
            <w:vAlign w:val="center"/>
          </w:tcPr>
          <w:p w14:paraId="179B8994" w14:textId="2B5C2F5C" w:rsidR="002F5E51" w:rsidRPr="0066233E" w:rsidRDefault="002F5E51" w:rsidP="00E167F3">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2.</w:t>
            </w:r>
          </w:p>
        </w:tc>
        <w:tc>
          <w:tcPr>
            <w:tcW w:w="8639" w:type="dxa"/>
            <w:vAlign w:val="center"/>
          </w:tcPr>
          <w:p w14:paraId="7C53C08F" w14:textId="4DF40FDB" w:rsidR="002F5E51" w:rsidRPr="0066233E" w:rsidRDefault="002F5E51" w:rsidP="002F5E51">
            <w:pPr>
              <w:jc w:val="both"/>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Solicitarea repetată a avizării și omologării</w:t>
            </w:r>
            <w:r w:rsidR="0066233E">
              <w:rPr>
                <w:rFonts w:ascii="Times New Roman" w:hAnsi="Times New Roman" w:cs="Times New Roman"/>
                <w:b/>
                <w:bCs/>
                <w:color w:val="000000"/>
                <w:sz w:val="28"/>
                <w:szCs w:val="28"/>
                <w:lang w:val="ro-RO"/>
              </w:rPr>
              <w:t xml:space="preserve"> modelului ECC de tip MCC/IF </w:t>
            </w:r>
            <w:r w:rsidRPr="0066233E">
              <w:rPr>
                <w:rFonts w:ascii="Times New Roman" w:hAnsi="Times New Roman" w:cs="Times New Roman"/>
                <w:b/>
                <w:bCs/>
                <w:color w:val="000000"/>
                <w:sz w:val="28"/>
                <w:szCs w:val="28"/>
                <w:lang w:val="ro-RO"/>
              </w:rPr>
              <w:t>în cazul respingerii cererii din motivul neconformării solicitantului la prevederile Regulamentului privind certificarea ECC</w:t>
            </w:r>
            <w:r w:rsidR="00CF23C9" w:rsidRPr="0066233E">
              <w:rPr>
                <w:rFonts w:ascii="Times New Roman" w:hAnsi="Times New Roman" w:cs="Times New Roman"/>
                <w:b/>
                <w:bCs/>
                <w:color w:val="000000"/>
                <w:sz w:val="28"/>
                <w:szCs w:val="28"/>
                <w:lang w:val="ro-RO"/>
              </w:rPr>
              <w:t xml:space="preserve"> (60 zile din momentul depunerii cererii)</w:t>
            </w:r>
            <w:r w:rsidRPr="0066233E">
              <w:rPr>
                <w:rFonts w:ascii="Times New Roman" w:hAnsi="Times New Roman" w:cs="Times New Roman"/>
                <w:b/>
                <w:bCs/>
                <w:color w:val="000000"/>
                <w:sz w:val="28"/>
                <w:szCs w:val="28"/>
                <w:lang w:val="ro-RO"/>
              </w:rPr>
              <w:t>:</w:t>
            </w:r>
          </w:p>
          <w:p w14:paraId="7AA1D082" w14:textId="3645516A" w:rsidR="002F5E51" w:rsidRPr="0066233E" w:rsidRDefault="00EB2C6D" w:rsidP="00EB2C6D">
            <w:pPr>
              <w:pStyle w:val="aa"/>
              <w:numPr>
                <w:ilvl w:val="0"/>
                <w:numId w:val="6"/>
              </w:numPr>
              <w:tabs>
                <w:tab w:val="left" w:pos="781"/>
                <w:tab w:val="left" w:pos="946"/>
              </w:tabs>
              <w:ind w:left="0" w:firstLine="592"/>
              <w:jc w:val="both"/>
              <w:rPr>
                <w:rFonts w:ascii="Times New Roman" w:hAnsi="Times New Roman" w:cs="Times New Roman"/>
                <w:b/>
                <w:bCs/>
                <w:color w:val="000000"/>
                <w:sz w:val="28"/>
                <w:szCs w:val="28"/>
                <w:lang w:val="ro-RO"/>
              </w:rPr>
            </w:pPr>
            <w:r w:rsidRPr="0066233E">
              <w:rPr>
                <w:rFonts w:ascii="Times New Roman" w:hAnsi="Times New Roman" w:cs="Times New Roman"/>
                <w:color w:val="000000"/>
                <w:sz w:val="28"/>
                <w:szCs w:val="28"/>
                <w:lang w:val="ro-RO"/>
              </w:rPr>
              <w:t>Examinarea cererii de la f</w:t>
            </w:r>
            <w:r w:rsidR="002F5E51" w:rsidRPr="0066233E">
              <w:rPr>
                <w:rFonts w:ascii="Times New Roman" w:hAnsi="Times New Roman" w:cs="Times New Roman"/>
                <w:color w:val="000000"/>
                <w:sz w:val="28"/>
                <w:szCs w:val="28"/>
                <w:lang w:val="ro-RO"/>
              </w:rPr>
              <w:t xml:space="preserve">urnizorii ECC privind includerea modelului ECC </w:t>
            </w:r>
            <w:r w:rsidR="002F5E51" w:rsidRPr="0066233E">
              <w:rPr>
                <w:rFonts w:ascii="Times New Roman" w:hAnsi="Times New Roman" w:cs="Times New Roman"/>
                <w:bCs/>
                <w:color w:val="000000"/>
                <w:sz w:val="28"/>
                <w:szCs w:val="28"/>
                <w:lang w:val="ro-RO"/>
              </w:rPr>
              <w:t>de tip MCC/IF</w:t>
            </w:r>
            <w:r w:rsidR="002F5E51" w:rsidRPr="0066233E">
              <w:rPr>
                <w:rFonts w:ascii="Times New Roman" w:hAnsi="Times New Roman" w:cs="Times New Roman"/>
                <w:color w:val="000000"/>
                <w:sz w:val="28"/>
                <w:szCs w:val="28"/>
                <w:lang w:val="ro-RO"/>
              </w:rPr>
              <w:t xml:space="preserve"> în </w:t>
            </w:r>
            <w:r w:rsidRPr="0066233E">
              <w:rPr>
                <w:rFonts w:ascii="Times New Roman" w:hAnsi="Times New Roman" w:cs="Times New Roman"/>
                <w:color w:val="000000"/>
                <w:sz w:val="28"/>
                <w:szCs w:val="28"/>
                <w:lang w:val="ro-RO"/>
              </w:rPr>
              <w:t>Registrul unic al ECC</w:t>
            </w:r>
            <w:r w:rsidR="002F5E51" w:rsidRPr="0066233E">
              <w:rPr>
                <w:rFonts w:ascii="Times New Roman" w:hAnsi="Times New Roman" w:cs="Times New Roman"/>
                <w:color w:val="000000"/>
                <w:sz w:val="28"/>
                <w:szCs w:val="28"/>
                <w:lang w:val="ro-RO"/>
              </w:rPr>
              <w:t xml:space="preserve">, inclusiv solicitarea documentațiilor tehnice adiționale privitor la </w:t>
            </w:r>
            <w:r w:rsidR="002F5E51" w:rsidRPr="0066233E">
              <w:rPr>
                <w:rFonts w:ascii="Times New Roman" w:hAnsi="Times New Roman" w:cs="Times New Roman"/>
                <w:bCs/>
                <w:color w:val="000000"/>
                <w:sz w:val="28"/>
                <w:szCs w:val="28"/>
                <w:lang w:val="ro-RO"/>
              </w:rPr>
              <w:t>modelul ECC</w:t>
            </w:r>
            <w:r w:rsidR="002F5E51" w:rsidRPr="0066233E">
              <w:rPr>
                <w:rFonts w:ascii="Times New Roman" w:hAnsi="Times New Roman" w:cs="Times New Roman"/>
                <w:color w:val="000000"/>
                <w:sz w:val="28"/>
                <w:szCs w:val="28"/>
                <w:lang w:val="ro-RO"/>
              </w:rPr>
              <w:t>;</w:t>
            </w:r>
          </w:p>
          <w:p w14:paraId="2CC9007E" w14:textId="77777777" w:rsidR="002F5E51" w:rsidRPr="0066233E" w:rsidRDefault="002F5E51" w:rsidP="00EB2C6D">
            <w:pPr>
              <w:pStyle w:val="aa"/>
              <w:numPr>
                <w:ilvl w:val="0"/>
                <w:numId w:val="6"/>
              </w:numPr>
              <w:tabs>
                <w:tab w:val="left" w:pos="781"/>
                <w:tab w:val="left" w:pos="946"/>
              </w:tabs>
              <w:ind w:left="0" w:firstLine="592"/>
              <w:jc w:val="both"/>
              <w:rPr>
                <w:rFonts w:ascii="Times New Roman" w:hAnsi="Times New Roman" w:cs="Times New Roman"/>
                <w:b/>
                <w:bCs/>
                <w:color w:val="000000"/>
                <w:sz w:val="28"/>
                <w:szCs w:val="28"/>
                <w:lang w:val="ro-RO"/>
              </w:rPr>
            </w:pPr>
            <w:r w:rsidRPr="0066233E">
              <w:rPr>
                <w:rFonts w:ascii="Times New Roman" w:hAnsi="Times New Roman" w:cs="Times New Roman"/>
                <w:bCs/>
                <w:color w:val="000000"/>
                <w:sz w:val="28"/>
                <w:szCs w:val="28"/>
                <w:lang w:val="ro-RO"/>
              </w:rPr>
              <w:t>Studiu și expertiza documentației tehnice a modelului ECC de tip MCC/IF;</w:t>
            </w:r>
          </w:p>
          <w:p w14:paraId="36249F97" w14:textId="4D230EEA" w:rsidR="002F5E51" w:rsidRPr="0066233E" w:rsidRDefault="002F5E51" w:rsidP="00EB2C6D">
            <w:pPr>
              <w:pStyle w:val="aa"/>
              <w:numPr>
                <w:ilvl w:val="0"/>
                <w:numId w:val="6"/>
              </w:numPr>
              <w:tabs>
                <w:tab w:val="left" w:pos="781"/>
                <w:tab w:val="left" w:pos="946"/>
              </w:tabs>
              <w:ind w:left="0" w:firstLine="592"/>
              <w:jc w:val="both"/>
              <w:rPr>
                <w:rFonts w:ascii="Times New Roman" w:hAnsi="Times New Roman" w:cs="Times New Roman"/>
                <w:b/>
                <w:bCs/>
                <w:color w:val="000000"/>
                <w:sz w:val="28"/>
                <w:szCs w:val="28"/>
                <w:lang w:val="ro-RO"/>
              </w:rPr>
            </w:pPr>
            <w:r w:rsidRPr="0066233E">
              <w:rPr>
                <w:rFonts w:ascii="Times New Roman" w:hAnsi="Times New Roman" w:cs="Times New Roman"/>
                <w:color w:val="000000"/>
                <w:sz w:val="28"/>
                <w:szCs w:val="28"/>
                <w:lang w:val="ro-RO"/>
              </w:rPr>
              <w:lastRenderedPageBreak/>
              <w:t xml:space="preserve">Verificarea și testarea </w:t>
            </w:r>
            <w:r w:rsidRPr="0066233E">
              <w:rPr>
                <w:rFonts w:ascii="Times New Roman" w:hAnsi="Times New Roman" w:cs="Times New Roman"/>
                <w:bCs/>
                <w:color w:val="000000"/>
                <w:sz w:val="28"/>
                <w:szCs w:val="28"/>
                <w:lang w:val="ro-RO"/>
              </w:rPr>
              <w:t xml:space="preserve">modelului ECC de tip MCC/IF, privind îndeplinirea condițiilor tehnice prevăzute în Cerințele tehnice față de echipamentele de casă și de control, </w:t>
            </w:r>
            <w:r w:rsidR="00AE6A97">
              <w:rPr>
                <w:rFonts w:ascii="Times New Roman" w:hAnsi="Times New Roman" w:cs="Times New Roman"/>
                <w:bCs/>
                <w:color w:val="000000"/>
                <w:sz w:val="28"/>
                <w:szCs w:val="28"/>
                <w:lang w:val="ro-RO"/>
              </w:rPr>
              <w:t>aprobate prin Decizia Comisiei interdepartamentale pentru echipamente de casă și c</w:t>
            </w:r>
            <w:r w:rsidRPr="0066233E">
              <w:rPr>
                <w:rFonts w:ascii="Times New Roman" w:hAnsi="Times New Roman" w:cs="Times New Roman"/>
                <w:bCs/>
                <w:color w:val="000000"/>
                <w:sz w:val="28"/>
                <w:szCs w:val="28"/>
                <w:lang w:val="ro-RO"/>
              </w:rPr>
              <w:t>ontrol:</w:t>
            </w:r>
          </w:p>
          <w:p w14:paraId="360B3813" w14:textId="7BDB6EF8" w:rsidR="002F5E51" w:rsidRPr="0066233E" w:rsidRDefault="00EB2C6D" w:rsidP="00EB2C6D">
            <w:pPr>
              <w:pStyle w:val="aa"/>
              <w:numPr>
                <w:ilvl w:val="0"/>
                <w:numId w:val="7"/>
              </w:numPr>
              <w:tabs>
                <w:tab w:val="left" w:pos="856"/>
              </w:tabs>
              <w:ind w:left="24" w:right="28"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privind caracteristicile fizice, rezistența la condițiile de mediu și compatibilitatea electromagnetică ale MCC/IF;</w:t>
            </w:r>
          </w:p>
          <w:p w14:paraId="67731109" w14:textId="39350921" w:rsidR="002F5E51" w:rsidRPr="0066233E" w:rsidRDefault="00EB2C6D" w:rsidP="00EB2C6D">
            <w:pPr>
              <w:pStyle w:val="aa"/>
              <w:numPr>
                <w:ilvl w:val="0"/>
                <w:numId w:val="7"/>
              </w:numPr>
              <w:tabs>
                <w:tab w:val="left" w:pos="856"/>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privind îndeplinirea funcțiilor fiscale ale MCC/IF;</w:t>
            </w:r>
          </w:p>
          <w:p w14:paraId="446161D5" w14:textId="745A4620" w:rsidR="002F5E51" w:rsidRPr="0066233E" w:rsidRDefault="00EB2C6D" w:rsidP="00EB2C6D">
            <w:pPr>
              <w:pStyle w:val="aa"/>
              <w:numPr>
                <w:ilvl w:val="0"/>
                <w:numId w:val="7"/>
              </w:numPr>
              <w:tabs>
                <w:tab w:val="left" w:pos="856"/>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față de formarea bonului fiscal/documentul fiscal</w:t>
            </w:r>
            <w:r w:rsidRPr="0066233E">
              <w:rPr>
                <w:rFonts w:ascii="Times New Roman" w:hAnsi="Times New Roman" w:cs="Times New Roman"/>
                <w:bCs/>
                <w:color w:val="000000"/>
                <w:sz w:val="28"/>
                <w:szCs w:val="28"/>
                <w:lang w:val="ro-RO"/>
              </w:rPr>
              <w:t>, bonurilor de serviciu</w:t>
            </w:r>
            <w:r w:rsidR="002F5E51" w:rsidRPr="0066233E">
              <w:rPr>
                <w:rFonts w:ascii="Times New Roman" w:hAnsi="Times New Roman" w:cs="Times New Roman"/>
                <w:bCs/>
                <w:color w:val="000000"/>
                <w:sz w:val="28"/>
                <w:szCs w:val="28"/>
                <w:lang w:val="ro-RO"/>
              </w:rPr>
              <w:t xml:space="preserve"> și Rapo</w:t>
            </w:r>
            <w:r w:rsidRPr="0066233E">
              <w:rPr>
                <w:rFonts w:ascii="Times New Roman" w:hAnsi="Times New Roman" w:cs="Times New Roman"/>
                <w:bCs/>
                <w:color w:val="000000"/>
                <w:sz w:val="28"/>
                <w:szCs w:val="28"/>
                <w:lang w:val="ro-RO"/>
              </w:rPr>
              <w:t xml:space="preserve">artelor </w:t>
            </w:r>
            <w:r w:rsidR="002F5E51" w:rsidRPr="0066233E">
              <w:rPr>
                <w:rFonts w:ascii="Times New Roman" w:hAnsi="Times New Roman" w:cs="Times New Roman"/>
                <w:bCs/>
                <w:color w:val="000000"/>
                <w:sz w:val="28"/>
                <w:szCs w:val="28"/>
                <w:lang w:val="ro-RO"/>
              </w:rPr>
              <w:t>Z și X;</w:t>
            </w:r>
          </w:p>
          <w:p w14:paraId="66F300DE" w14:textId="2B4485D9" w:rsidR="002F5E51" w:rsidRPr="0066233E" w:rsidRDefault="00EB2C6D" w:rsidP="00EB2C6D">
            <w:pPr>
              <w:pStyle w:val="aa"/>
              <w:numPr>
                <w:ilvl w:val="0"/>
                <w:numId w:val="7"/>
              </w:numPr>
              <w:tabs>
                <w:tab w:val="left" w:pos="856"/>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față de efectuarea operațiilor funcționale şi păstrarea informației fiscale de către MCC/IF;</w:t>
            </w:r>
          </w:p>
          <w:p w14:paraId="45D7FD55" w14:textId="0BD879F2" w:rsidR="00EB2C6D" w:rsidRPr="0066233E" w:rsidRDefault="00EB2C6D" w:rsidP="00EB2C6D">
            <w:pPr>
              <w:pStyle w:val="aa"/>
              <w:numPr>
                <w:ilvl w:val="0"/>
                <w:numId w:val="7"/>
              </w:numPr>
              <w:tabs>
                <w:tab w:val="left" w:pos="856"/>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privind transmiterea datelor fiscale între MCC/IF și SIA „MEV” și protecția datelor transferate;</w:t>
            </w:r>
          </w:p>
          <w:p w14:paraId="733C57A5" w14:textId="1A018AF4" w:rsidR="00EB2C6D" w:rsidRPr="0066233E" w:rsidRDefault="00EB2C6D" w:rsidP="00EB2C6D">
            <w:pPr>
              <w:pStyle w:val="aa"/>
              <w:numPr>
                <w:ilvl w:val="0"/>
                <w:numId w:val="7"/>
              </w:numPr>
              <w:tabs>
                <w:tab w:val="left" w:pos="856"/>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privind asigurarea integrității și securității datelor înregistrate/păstrate în MCC/IF ;</w:t>
            </w:r>
          </w:p>
          <w:p w14:paraId="6B72630B" w14:textId="7D52894F" w:rsidR="002F5E51" w:rsidRPr="0066233E" w:rsidRDefault="00EB2C6D" w:rsidP="00EB2C6D">
            <w:pPr>
              <w:pStyle w:val="aa"/>
              <w:numPr>
                <w:ilvl w:val="0"/>
                <w:numId w:val="7"/>
              </w:numPr>
              <w:tabs>
                <w:tab w:val="left" w:pos="856"/>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față de operațiil</w:t>
            </w:r>
            <w:r w:rsidR="00AE6A97">
              <w:rPr>
                <w:rFonts w:ascii="Times New Roman" w:hAnsi="Times New Roman" w:cs="Times New Roman"/>
                <w:bCs/>
                <w:color w:val="000000"/>
                <w:sz w:val="28"/>
                <w:szCs w:val="28"/>
                <w:lang w:val="ro-RO"/>
              </w:rPr>
              <w:t>e</w:t>
            </w:r>
            <w:r w:rsidR="002F5E51" w:rsidRPr="0066233E">
              <w:rPr>
                <w:rFonts w:ascii="Times New Roman" w:hAnsi="Times New Roman" w:cs="Times New Roman"/>
                <w:bCs/>
                <w:color w:val="000000"/>
                <w:sz w:val="28"/>
                <w:szCs w:val="28"/>
                <w:lang w:val="ro-RO"/>
              </w:rPr>
              <w:t xml:space="preserve"> funcțiilor interzise pentru MCC/IF.</w:t>
            </w:r>
          </w:p>
          <w:p w14:paraId="44F9BD9E" w14:textId="1E4E81C7" w:rsidR="002F5E51" w:rsidRPr="0066233E" w:rsidRDefault="002F5E51" w:rsidP="00EB2C6D">
            <w:pPr>
              <w:pStyle w:val="aa"/>
              <w:numPr>
                <w:ilvl w:val="0"/>
                <w:numId w:val="6"/>
              </w:numPr>
              <w:tabs>
                <w:tab w:val="left" w:pos="811"/>
              </w:tabs>
              <w:ind w:left="24" w:firstLine="568"/>
              <w:jc w:val="both"/>
              <w:rPr>
                <w:rFonts w:ascii="Times New Roman" w:hAnsi="Times New Roman" w:cs="Times New Roman"/>
                <w:b/>
                <w:bCs/>
                <w:color w:val="000000"/>
                <w:sz w:val="28"/>
                <w:szCs w:val="28"/>
                <w:lang w:val="ro-RO"/>
              </w:rPr>
            </w:pPr>
            <w:r w:rsidRPr="0066233E">
              <w:rPr>
                <w:rFonts w:ascii="Times New Roman" w:hAnsi="Times New Roman" w:cs="Times New Roman"/>
                <w:color w:val="000000"/>
                <w:sz w:val="28"/>
                <w:szCs w:val="28"/>
                <w:lang w:val="ro-RO"/>
              </w:rPr>
              <w:t xml:space="preserve">Perfectarea Raportului de testare și Avizului tehnic a modelului ECC </w:t>
            </w:r>
            <w:r w:rsidRPr="0066233E">
              <w:rPr>
                <w:rFonts w:ascii="Times New Roman" w:hAnsi="Times New Roman" w:cs="Times New Roman"/>
                <w:bCs/>
                <w:color w:val="000000"/>
                <w:sz w:val="28"/>
                <w:szCs w:val="28"/>
                <w:lang w:val="ro-RO"/>
              </w:rPr>
              <w:t xml:space="preserve">de tip MCC/IF și </w:t>
            </w:r>
            <w:r w:rsidRPr="0066233E">
              <w:rPr>
                <w:rFonts w:ascii="Times New Roman" w:hAnsi="Times New Roman" w:cs="Times New Roman"/>
                <w:color w:val="000000"/>
                <w:sz w:val="28"/>
                <w:szCs w:val="28"/>
                <w:lang w:val="ro-RO"/>
              </w:rPr>
              <w:t>remiterea către SFS.</w:t>
            </w:r>
          </w:p>
        </w:tc>
        <w:tc>
          <w:tcPr>
            <w:tcW w:w="1275" w:type="dxa"/>
            <w:vAlign w:val="center"/>
          </w:tcPr>
          <w:p w14:paraId="3BEC41D9" w14:textId="4DD3B9FB" w:rsidR="002F5E51" w:rsidRPr="0066233E" w:rsidRDefault="002F5E51" w:rsidP="00E167F3">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lastRenderedPageBreak/>
              <w:t>6 780,00</w:t>
            </w:r>
          </w:p>
        </w:tc>
      </w:tr>
      <w:tr w:rsidR="00756502" w:rsidRPr="00DB33A1" w14:paraId="3EDE1DE0" w14:textId="77777777" w:rsidTr="00126657">
        <w:trPr>
          <w:trHeight w:val="469"/>
        </w:trPr>
        <w:tc>
          <w:tcPr>
            <w:tcW w:w="576" w:type="dxa"/>
            <w:vAlign w:val="center"/>
          </w:tcPr>
          <w:p w14:paraId="0E5197A0" w14:textId="4DC9C381" w:rsidR="00756502" w:rsidRPr="0066233E" w:rsidRDefault="002F5E51" w:rsidP="00E167F3">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3</w:t>
            </w:r>
            <w:r w:rsidR="00756502" w:rsidRPr="0066233E">
              <w:rPr>
                <w:rFonts w:ascii="Times New Roman" w:hAnsi="Times New Roman" w:cs="Times New Roman"/>
                <w:b/>
                <w:bCs/>
                <w:color w:val="000000"/>
                <w:sz w:val="28"/>
                <w:szCs w:val="28"/>
                <w:lang w:val="ro-RO"/>
              </w:rPr>
              <w:t>.</w:t>
            </w:r>
          </w:p>
        </w:tc>
        <w:tc>
          <w:tcPr>
            <w:tcW w:w="8639" w:type="dxa"/>
            <w:vAlign w:val="center"/>
          </w:tcPr>
          <w:p w14:paraId="6B32871A" w14:textId="77777777" w:rsidR="00756502" w:rsidRPr="0066233E" w:rsidRDefault="00756502">
            <w:pPr>
              <w:jc w:val="both"/>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Avizarea și omologarea modelului ECC de tip modular (sisteme informatice cu sau fără dispozitive electronice, destinate pentru înregistrarea operațiunilor de casă, fără imprimante fiscale)  (60 zile din momentul depunerii cererii):</w:t>
            </w:r>
          </w:p>
          <w:p w14:paraId="1EC13A20" w14:textId="61CC8B42" w:rsidR="00756502" w:rsidRPr="0066233E" w:rsidRDefault="00756502" w:rsidP="00763CAD">
            <w:pPr>
              <w:pStyle w:val="aa"/>
              <w:numPr>
                <w:ilvl w:val="0"/>
                <w:numId w:val="8"/>
              </w:numPr>
              <w:tabs>
                <w:tab w:val="left" w:pos="856"/>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 xml:space="preserve">Examinarea </w:t>
            </w:r>
            <w:r w:rsidR="00EB2C6D" w:rsidRPr="0066233E">
              <w:rPr>
                <w:rFonts w:ascii="Times New Roman" w:hAnsi="Times New Roman" w:cs="Times New Roman"/>
                <w:bCs/>
                <w:color w:val="000000"/>
                <w:sz w:val="28"/>
                <w:szCs w:val="28"/>
                <w:lang w:val="ro-RO"/>
              </w:rPr>
              <w:t>cererii de la f</w:t>
            </w:r>
            <w:r w:rsidRPr="0066233E">
              <w:rPr>
                <w:rFonts w:ascii="Times New Roman" w:hAnsi="Times New Roman" w:cs="Times New Roman"/>
                <w:bCs/>
                <w:color w:val="000000"/>
                <w:sz w:val="28"/>
                <w:szCs w:val="28"/>
                <w:lang w:val="ro-RO"/>
              </w:rPr>
              <w:t>urnizorii ECC privind in</w:t>
            </w:r>
            <w:r w:rsidR="00DB33A1" w:rsidRPr="0066233E">
              <w:rPr>
                <w:rFonts w:ascii="Times New Roman" w:hAnsi="Times New Roman" w:cs="Times New Roman"/>
                <w:bCs/>
                <w:color w:val="000000"/>
                <w:sz w:val="28"/>
                <w:szCs w:val="28"/>
                <w:lang w:val="ro-RO"/>
              </w:rPr>
              <w:t>c</w:t>
            </w:r>
            <w:r w:rsidRPr="0066233E">
              <w:rPr>
                <w:rFonts w:ascii="Times New Roman" w:hAnsi="Times New Roman" w:cs="Times New Roman"/>
                <w:bCs/>
                <w:color w:val="000000"/>
                <w:sz w:val="28"/>
                <w:szCs w:val="28"/>
                <w:lang w:val="ro-RO"/>
              </w:rPr>
              <w:t xml:space="preserve">luderea modelului ECC de tip modular în </w:t>
            </w:r>
            <w:r w:rsidR="00EB2C6D" w:rsidRPr="0066233E">
              <w:rPr>
                <w:rFonts w:ascii="Times New Roman" w:hAnsi="Times New Roman" w:cs="Times New Roman"/>
                <w:color w:val="000000"/>
                <w:sz w:val="28"/>
                <w:szCs w:val="28"/>
                <w:lang w:val="ro-RO"/>
              </w:rPr>
              <w:t>Registrul unic al ECC</w:t>
            </w:r>
            <w:r w:rsidR="00DB33A1" w:rsidRPr="0066233E">
              <w:rPr>
                <w:rFonts w:ascii="Times New Roman" w:hAnsi="Times New Roman" w:cs="Times New Roman"/>
                <w:bCs/>
                <w:color w:val="000000"/>
                <w:sz w:val="28"/>
                <w:szCs w:val="28"/>
                <w:lang w:val="ro-RO"/>
              </w:rPr>
              <w:t>, inclusiv s</w:t>
            </w:r>
            <w:r w:rsidRPr="0066233E">
              <w:rPr>
                <w:rFonts w:ascii="Times New Roman" w:hAnsi="Times New Roman" w:cs="Times New Roman"/>
                <w:bCs/>
                <w:color w:val="000000"/>
                <w:sz w:val="28"/>
                <w:szCs w:val="28"/>
                <w:lang w:val="ro-RO"/>
              </w:rPr>
              <w:t>olicitarea documentațiilor tehnice adiționale privitor la modelul ECC de tip modular;</w:t>
            </w:r>
          </w:p>
          <w:p w14:paraId="75DFB24A" w14:textId="7EF276C2" w:rsidR="00756502" w:rsidRPr="0066233E" w:rsidRDefault="00756502" w:rsidP="00763CAD">
            <w:pPr>
              <w:pStyle w:val="aa"/>
              <w:numPr>
                <w:ilvl w:val="0"/>
                <w:numId w:val="8"/>
              </w:numPr>
              <w:tabs>
                <w:tab w:val="left" w:pos="856"/>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Studiu și expertiza documentației tehnice a modelului ECC de tip modular;</w:t>
            </w:r>
          </w:p>
          <w:p w14:paraId="21C7CAD4" w14:textId="44E38E94" w:rsidR="00756502" w:rsidRPr="0066233E" w:rsidRDefault="00756502" w:rsidP="00763CAD">
            <w:pPr>
              <w:pStyle w:val="aa"/>
              <w:numPr>
                <w:ilvl w:val="0"/>
                <w:numId w:val="8"/>
              </w:numPr>
              <w:tabs>
                <w:tab w:val="left" w:pos="856"/>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 xml:space="preserve">Verificarea și testarea modelului ECC de tip modular, privind îndeplinirea condițiilor tehnice prevăzute în Cerințele tehnice față de echipamentele de casă și de control, aprobate prin </w:t>
            </w:r>
            <w:r w:rsidR="00AE6A97">
              <w:rPr>
                <w:rFonts w:ascii="Times New Roman" w:hAnsi="Times New Roman" w:cs="Times New Roman"/>
                <w:bCs/>
                <w:color w:val="000000"/>
                <w:sz w:val="28"/>
                <w:szCs w:val="28"/>
                <w:lang w:val="ro-RO"/>
              </w:rPr>
              <w:t>Decizia Comisiei interdepartamentale</w:t>
            </w:r>
            <w:r w:rsidRPr="0066233E">
              <w:rPr>
                <w:rFonts w:ascii="Times New Roman" w:hAnsi="Times New Roman" w:cs="Times New Roman"/>
                <w:bCs/>
                <w:color w:val="000000"/>
                <w:sz w:val="28"/>
                <w:szCs w:val="28"/>
                <w:lang w:val="ro-RO"/>
              </w:rPr>
              <w:t xml:space="preserve"> pentru</w:t>
            </w:r>
            <w:r w:rsidR="00EB2C6D" w:rsidRPr="0066233E">
              <w:rPr>
                <w:rFonts w:ascii="Times New Roman" w:hAnsi="Times New Roman" w:cs="Times New Roman"/>
                <w:bCs/>
                <w:color w:val="000000"/>
                <w:sz w:val="28"/>
                <w:szCs w:val="28"/>
                <w:lang w:val="ro-RO"/>
              </w:rPr>
              <w:t xml:space="preserve"> e</w:t>
            </w:r>
            <w:r w:rsidR="0090058D" w:rsidRPr="0066233E">
              <w:rPr>
                <w:rFonts w:ascii="Times New Roman" w:hAnsi="Times New Roman" w:cs="Times New Roman"/>
                <w:bCs/>
                <w:color w:val="000000"/>
                <w:sz w:val="28"/>
                <w:szCs w:val="28"/>
                <w:lang w:val="ro-RO"/>
              </w:rPr>
              <w:t xml:space="preserve">chipamente de </w:t>
            </w:r>
            <w:r w:rsidR="00EB2C6D" w:rsidRPr="0066233E">
              <w:rPr>
                <w:rFonts w:ascii="Times New Roman" w:hAnsi="Times New Roman" w:cs="Times New Roman"/>
                <w:bCs/>
                <w:color w:val="000000"/>
                <w:sz w:val="28"/>
                <w:szCs w:val="28"/>
                <w:lang w:val="ro-RO"/>
              </w:rPr>
              <w:t>casă și c</w:t>
            </w:r>
            <w:r w:rsidR="0090058D" w:rsidRPr="0066233E">
              <w:rPr>
                <w:rFonts w:ascii="Times New Roman" w:hAnsi="Times New Roman" w:cs="Times New Roman"/>
                <w:bCs/>
                <w:color w:val="000000"/>
                <w:sz w:val="28"/>
                <w:szCs w:val="28"/>
                <w:lang w:val="ro-RO"/>
              </w:rPr>
              <w:t>ontrol:</w:t>
            </w:r>
          </w:p>
          <w:p w14:paraId="6696C8D9" w14:textId="1077A14D" w:rsidR="00126657" w:rsidRPr="0066233E" w:rsidRDefault="00EB2C6D" w:rsidP="00EB2C6D">
            <w:pPr>
              <w:pStyle w:val="aa"/>
              <w:numPr>
                <w:ilvl w:val="0"/>
                <w:numId w:val="9"/>
              </w:numPr>
              <w:tabs>
                <w:tab w:val="left" w:pos="856"/>
              </w:tabs>
              <w:ind w:left="0" w:firstLine="592"/>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 xml:space="preserve">erificarea și testarea privind caracteristicile fizice, rezistența la </w:t>
            </w:r>
            <w:r w:rsidR="00B932F3" w:rsidRPr="0066233E">
              <w:rPr>
                <w:rFonts w:ascii="Times New Roman" w:hAnsi="Times New Roman" w:cs="Times New Roman"/>
                <w:bCs/>
                <w:color w:val="000000"/>
                <w:sz w:val="28"/>
                <w:szCs w:val="28"/>
                <w:lang w:val="ro-RO"/>
              </w:rPr>
              <w:t>condițiile</w:t>
            </w:r>
            <w:r w:rsidR="004A4F03" w:rsidRPr="0066233E">
              <w:rPr>
                <w:rFonts w:ascii="Times New Roman" w:hAnsi="Times New Roman" w:cs="Times New Roman"/>
                <w:bCs/>
                <w:color w:val="000000"/>
                <w:sz w:val="28"/>
                <w:szCs w:val="28"/>
                <w:lang w:val="ro-RO"/>
              </w:rPr>
              <w:t xml:space="preserve"> de mediu și compatibilitatea electromagnetică </w:t>
            </w:r>
            <w:r w:rsidR="00126657" w:rsidRPr="0066233E">
              <w:rPr>
                <w:rFonts w:ascii="Times New Roman" w:hAnsi="Times New Roman" w:cs="Times New Roman"/>
                <w:bCs/>
                <w:color w:val="000000"/>
                <w:sz w:val="28"/>
                <w:szCs w:val="28"/>
                <w:lang w:val="ro-RO"/>
              </w:rPr>
              <w:t>al</w:t>
            </w:r>
            <w:r w:rsidR="004A4F03" w:rsidRPr="0066233E">
              <w:rPr>
                <w:rFonts w:ascii="Times New Roman" w:hAnsi="Times New Roman" w:cs="Times New Roman"/>
                <w:bCs/>
                <w:color w:val="000000"/>
                <w:sz w:val="28"/>
                <w:szCs w:val="28"/>
                <w:lang w:val="ro-RO"/>
              </w:rPr>
              <w:t>e</w:t>
            </w:r>
            <w:r w:rsidR="00126657" w:rsidRPr="0066233E">
              <w:rPr>
                <w:rFonts w:ascii="Times New Roman" w:hAnsi="Times New Roman" w:cs="Times New Roman"/>
                <w:bCs/>
                <w:color w:val="000000"/>
                <w:sz w:val="28"/>
                <w:szCs w:val="28"/>
                <w:lang w:val="ro-RO"/>
              </w:rPr>
              <w:t xml:space="preserve"> sistemului informatic cu sau fără dispozitive electronice, destinate pentru înregistrarea operațiunilor de casă, fără imprimantă fiscală;</w:t>
            </w:r>
          </w:p>
          <w:p w14:paraId="06D2AD41" w14:textId="3AEA5816" w:rsidR="00126657" w:rsidRPr="0066233E" w:rsidRDefault="00EB2C6D" w:rsidP="00EB2C6D">
            <w:pPr>
              <w:pStyle w:val="aa"/>
              <w:numPr>
                <w:ilvl w:val="0"/>
                <w:numId w:val="9"/>
              </w:numPr>
              <w:tabs>
                <w:tab w:val="left" w:pos="856"/>
              </w:tabs>
              <w:ind w:left="0" w:firstLine="592"/>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erificarea și testarea privind îndeplinirea funcțiilor fiscale</w:t>
            </w:r>
            <w:r w:rsidR="00126657" w:rsidRPr="0066233E">
              <w:rPr>
                <w:rFonts w:ascii="Times New Roman" w:hAnsi="Times New Roman" w:cs="Times New Roman"/>
                <w:bCs/>
                <w:color w:val="000000"/>
                <w:sz w:val="28"/>
                <w:szCs w:val="28"/>
                <w:lang w:val="ro-RO"/>
              </w:rPr>
              <w:t xml:space="preserve"> ale sistemului informatic cu sau fără dispozitive electronice, destinate pentru înregistrarea operațiunilor de casă, fără imprimantă fiscală;</w:t>
            </w:r>
          </w:p>
          <w:p w14:paraId="0FC19E17" w14:textId="40CC60A1" w:rsidR="00033C89" w:rsidRPr="0066233E" w:rsidRDefault="00EB2C6D" w:rsidP="00EB2C6D">
            <w:pPr>
              <w:pStyle w:val="aa"/>
              <w:numPr>
                <w:ilvl w:val="0"/>
                <w:numId w:val="9"/>
              </w:numPr>
              <w:tabs>
                <w:tab w:val="left" w:pos="856"/>
              </w:tabs>
              <w:ind w:left="0" w:firstLine="592"/>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erificarea și testarea</w:t>
            </w:r>
            <w:r w:rsidR="00033C89" w:rsidRPr="0066233E">
              <w:rPr>
                <w:rFonts w:ascii="Times New Roman" w:hAnsi="Times New Roman" w:cs="Times New Roman"/>
                <w:bCs/>
                <w:color w:val="000000"/>
                <w:sz w:val="28"/>
                <w:szCs w:val="28"/>
                <w:lang w:val="ro-RO"/>
              </w:rPr>
              <w:t xml:space="preserve"> față de formarea bonului fiscal/documentul fiscal</w:t>
            </w:r>
            <w:r w:rsidRPr="0066233E">
              <w:rPr>
                <w:rFonts w:ascii="Times New Roman" w:hAnsi="Times New Roman" w:cs="Times New Roman"/>
                <w:bCs/>
                <w:color w:val="000000"/>
                <w:sz w:val="28"/>
                <w:szCs w:val="28"/>
                <w:lang w:val="ro-RO"/>
              </w:rPr>
              <w:t>, bonurilor de serviciu</w:t>
            </w:r>
            <w:r w:rsidR="00033C89" w:rsidRPr="0066233E">
              <w:rPr>
                <w:rFonts w:ascii="Times New Roman" w:hAnsi="Times New Roman" w:cs="Times New Roman"/>
                <w:bCs/>
                <w:color w:val="000000"/>
                <w:sz w:val="28"/>
                <w:szCs w:val="28"/>
                <w:lang w:val="ro-RO"/>
              </w:rPr>
              <w:t xml:space="preserve"> și Rapo</w:t>
            </w:r>
            <w:r w:rsidRPr="0066233E">
              <w:rPr>
                <w:rFonts w:ascii="Times New Roman" w:hAnsi="Times New Roman" w:cs="Times New Roman"/>
                <w:bCs/>
                <w:color w:val="000000"/>
                <w:sz w:val="28"/>
                <w:szCs w:val="28"/>
                <w:lang w:val="ro-RO"/>
              </w:rPr>
              <w:t xml:space="preserve">artelor </w:t>
            </w:r>
            <w:r w:rsidR="00033C89" w:rsidRPr="0066233E">
              <w:rPr>
                <w:rFonts w:ascii="Times New Roman" w:hAnsi="Times New Roman" w:cs="Times New Roman"/>
                <w:bCs/>
                <w:color w:val="000000"/>
                <w:sz w:val="28"/>
                <w:szCs w:val="28"/>
                <w:lang w:val="ro-RO"/>
              </w:rPr>
              <w:t>Z și X;</w:t>
            </w:r>
          </w:p>
          <w:p w14:paraId="52670ACE" w14:textId="23458AF1" w:rsidR="00756502" w:rsidRPr="0066233E" w:rsidRDefault="00EB2C6D" w:rsidP="00EB2C6D">
            <w:pPr>
              <w:pStyle w:val="aa"/>
              <w:numPr>
                <w:ilvl w:val="0"/>
                <w:numId w:val="9"/>
              </w:numPr>
              <w:tabs>
                <w:tab w:val="left" w:pos="856"/>
              </w:tabs>
              <w:ind w:left="0" w:firstLine="592"/>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erificarea și testarea față de efectuarea</w:t>
            </w:r>
            <w:r w:rsidR="00756502" w:rsidRPr="0066233E">
              <w:rPr>
                <w:rFonts w:ascii="Times New Roman" w:hAnsi="Times New Roman" w:cs="Times New Roman"/>
                <w:bCs/>
                <w:color w:val="000000"/>
                <w:sz w:val="28"/>
                <w:szCs w:val="28"/>
                <w:lang w:val="ro-RO"/>
              </w:rPr>
              <w:t xml:space="preserve"> operațiilor funcționale şi păstrarea informației fiscale de către sistemul informatic cu sau fără dispozitive electronice, destinate pentru înregistrarea operațiunilor de casă, fără imprimantă fiscală;</w:t>
            </w:r>
          </w:p>
          <w:p w14:paraId="37768DAB" w14:textId="67545777" w:rsidR="00126657" w:rsidRPr="0066233E" w:rsidRDefault="00EB2C6D" w:rsidP="00EB2C6D">
            <w:pPr>
              <w:pStyle w:val="aa"/>
              <w:numPr>
                <w:ilvl w:val="0"/>
                <w:numId w:val="9"/>
              </w:numPr>
              <w:tabs>
                <w:tab w:val="left" w:pos="856"/>
              </w:tabs>
              <w:ind w:left="0" w:firstLine="592"/>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lastRenderedPageBreak/>
              <w:t>v</w:t>
            </w:r>
            <w:r w:rsidR="004A4F03" w:rsidRPr="0066233E">
              <w:rPr>
                <w:rFonts w:ascii="Times New Roman" w:hAnsi="Times New Roman" w:cs="Times New Roman"/>
                <w:bCs/>
                <w:color w:val="000000"/>
                <w:sz w:val="28"/>
                <w:szCs w:val="28"/>
                <w:lang w:val="ro-RO"/>
              </w:rPr>
              <w:t xml:space="preserve">erificarea și testarea privind </w:t>
            </w:r>
            <w:r w:rsidR="00126657" w:rsidRPr="0066233E">
              <w:rPr>
                <w:rFonts w:ascii="Times New Roman" w:hAnsi="Times New Roman" w:cs="Times New Roman"/>
                <w:bCs/>
                <w:color w:val="000000"/>
                <w:sz w:val="28"/>
                <w:szCs w:val="28"/>
                <w:lang w:val="ro-RO"/>
              </w:rPr>
              <w:t>transmiterea datelor fiscale între sistemul informatic cu sau fără dispozitive electronice, destinate pentru înregistrarea operațiunilor de casă, fără imprimantă fiscală și SIA „MEV” și protecția datelor transferate;</w:t>
            </w:r>
          </w:p>
          <w:p w14:paraId="5A25A326" w14:textId="3FDDED72" w:rsidR="00126657" w:rsidRPr="0066233E" w:rsidRDefault="00EB2C6D" w:rsidP="00EB2C6D">
            <w:pPr>
              <w:pStyle w:val="aa"/>
              <w:numPr>
                <w:ilvl w:val="0"/>
                <w:numId w:val="9"/>
              </w:numPr>
              <w:tabs>
                <w:tab w:val="left" w:pos="856"/>
              </w:tabs>
              <w:ind w:left="0" w:firstLine="592"/>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erificarea și testarea privind asigurarea integrității și securității datelor înregistrate/păstrate</w:t>
            </w:r>
            <w:r w:rsidR="00126657" w:rsidRPr="0066233E">
              <w:rPr>
                <w:rFonts w:ascii="Times New Roman" w:hAnsi="Times New Roman" w:cs="Times New Roman"/>
                <w:bCs/>
                <w:color w:val="000000"/>
                <w:sz w:val="28"/>
                <w:szCs w:val="28"/>
                <w:lang w:val="ro-RO"/>
              </w:rPr>
              <w:t xml:space="preserve"> în sistemul informatic cu sau fără dispozitive electronice, destinate pentru înregistrarea operațiunilor de casă, fără imprimantă fiscală;</w:t>
            </w:r>
          </w:p>
          <w:p w14:paraId="2B53D5E3" w14:textId="32E0CF8D" w:rsidR="00126657" w:rsidRPr="0066233E" w:rsidRDefault="00EB2C6D" w:rsidP="00EB2C6D">
            <w:pPr>
              <w:pStyle w:val="aa"/>
              <w:numPr>
                <w:ilvl w:val="0"/>
                <w:numId w:val="9"/>
              </w:numPr>
              <w:tabs>
                <w:tab w:val="left" w:pos="856"/>
              </w:tabs>
              <w:ind w:left="0" w:firstLine="592"/>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4A4F03" w:rsidRPr="0066233E">
              <w:rPr>
                <w:rFonts w:ascii="Times New Roman" w:hAnsi="Times New Roman" w:cs="Times New Roman"/>
                <w:bCs/>
                <w:color w:val="000000"/>
                <w:sz w:val="28"/>
                <w:szCs w:val="28"/>
                <w:lang w:val="ro-RO"/>
              </w:rPr>
              <w:t>erificarea și testarea față de operațiil</w:t>
            </w:r>
            <w:r w:rsidR="00AE6A97">
              <w:rPr>
                <w:rFonts w:ascii="Times New Roman" w:hAnsi="Times New Roman" w:cs="Times New Roman"/>
                <w:bCs/>
                <w:color w:val="000000"/>
                <w:sz w:val="28"/>
                <w:szCs w:val="28"/>
                <w:lang w:val="ro-RO"/>
              </w:rPr>
              <w:t>e</w:t>
            </w:r>
            <w:r w:rsidR="004A4F03" w:rsidRPr="0066233E">
              <w:rPr>
                <w:rFonts w:ascii="Times New Roman" w:hAnsi="Times New Roman" w:cs="Times New Roman"/>
                <w:bCs/>
                <w:color w:val="000000"/>
                <w:sz w:val="28"/>
                <w:szCs w:val="28"/>
                <w:lang w:val="ro-RO"/>
              </w:rPr>
              <w:t xml:space="preserve"> funcțiilor interzise </w:t>
            </w:r>
            <w:r w:rsidR="00126657" w:rsidRPr="0066233E">
              <w:rPr>
                <w:rFonts w:ascii="Times New Roman" w:hAnsi="Times New Roman" w:cs="Times New Roman"/>
                <w:bCs/>
                <w:color w:val="000000"/>
                <w:sz w:val="28"/>
                <w:szCs w:val="28"/>
                <w:lang w:val="ro-RO"/>
              </w:rPr>
              <w:t>pentru sistemul informatic cu sau fără dispozitive electronice, destinate pentru înregistrarea operațiunilor de casă, fără imprimantă fiscală</w:t>
            </w:r>
            <w:r w:rsidR="00437F82" w:rsidRPr="0066233E">
              <w:rPr>
                <w:rFonts w:ascii="Times New Roman" w:hAnsi="Times New Roman" w:cs="Times New Roman"/>
                <w:bCs/>
                <w:color w:val="000000"/>
                <w:sz w:val="28"/>
                <w:szCs w:val="28"/>
                <w:lang w:val="ro-RO"/>
              </w:rPr>
              <w:t>.</w:t>
            </w:r>
          </w:p>
          <w:p w14:paraId="2C7821E7" w14:textId="22B0BFB1" w:rsidR="00756502" w:rsidRPr="0066233E" w:rsidRDefault="00DB33A1" w:rsidP="00763CAD">
            <w:pPr>
              <w:pStyle w:val="aa"/>
              <w:numPr>
                <w:ilvl w:val="0"/>
                <w:numId w:val="8"/>
              </w:numPr>
              <w:tabs>
                <w:tab w:val="left" w:pos="84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 xml:space="preserve">Perfectarea Raportului de </w:t>
            </w:r>
            <w:r w:rsidR="00B43877" w:rsidRPr="0066233E">
              <w:rPr>
                <w:rFonts w:ascii="Times New Roman" w:hAnsi="Times New Roman" w:cs="Times New Roman"/>
                <w:bCs/>
                <w:color w:val="000000"/>
                <w:sz w:val="28"/>
                <w:szCs w:val="28"/>
                <w:lang w:val="ro-RO"/>
              </w:rPr>
              <w:t>testare</w:t>
            </w:r>
            <w:r w:rsidR="00126657" w:rsidRPr="0066233E">
              <w:rPr>
                <w:rFonts w:ascii="Times New Roman" w:hAnsi="Times New Roman" w:cs="Times New Roman"/>
                <w:bCs/>
                <w:color w:val="000000"/>
                <w:sz w:val="28"/>
                <w:szCs w:val="28"/>
                <w:lang w:val="ro-RO"/>
              </w:rPr>
              <w:t xml:space="preserve"> și</w:t>
            </w:r>
            <w:r w:rsidRPr="0066233E">
              <w:rPr>
                <w:rFonts w:ascii="Times New Roman" w:hAnsi="Times New Roman" w:cs="Times New Roman"/>
                <w:bCs/>
                <w:color w:val="000000"/>
                <w:sz w:val="28"/>
                <w:szCs w:val="28"/>
                <w:lang w:val="ro-RO"/>
              </w:rPr>
              <w:t xml:space="preserve"> Avizului tehnic a </w:t>
            </w:r>
            <w:r w:rsidR="004A4F03" w:rsidRPr="0066233E">
              <w:rPr>
                <w:rFonts w:ascii="Times New Roman" w:hAnsi="Times New Roman" w:cs="Times New Roman"/>
                <w:bCs/>
                <w:color w:val="000000"/>
                <w:sz w:val="28"/>
                <w:szCs w:val="28"/>
                <w:lang w:val="ro-RO"/>
              </w:rPr>
              <w:t xml:space="preserve">sistemului informatic cu sau fără dispozitive electronice, destinate pentru înregistrarea operațiunilor de casă, fără imprimantă fiscală </w:t>
            </w:r>
            <w:r w:rsidR="00126657" w:rsidRPr="0066233E">
              <w:rPr>
                <w:rFonts w:ascii="Times New Roman" w:hAnsi="Times New Roman" w:cs="Times New Roman"/>
                <w:bCs/>
                <w:color w:val="000000"/>
                <w:sz w:val="28"/>
                <w:szCs w:val="28"/>
                <w:lang w:val="ro-RO"/>
              </w:rPr>
              <w:t xml:space="preserve">și remiterea </w:t>
            </w:r>
            <w:r w:rsidRPr="0066233E">
              <w:rPr>
                <w:rFonts w:ascii="Times New Roman" w:hAnsi="Times New Roman" w:cs="Times New Roman"/>
                <w:bCs/>
                <w:color w:val="000000"/>
                <w:sz w:val="28"/>
                <w:szCs w:val="28"/>
                <w:lang w:val="ro-RO"/>
              </w:rPr>
              <w:t>către SFS.</w:t>
            </w:r>
          </w:p>
        </w:tc>
        <w:tc>
          <w:tcPr>
            <w:tcW w:w="1275" w:type="dxa"/>
            <w:vAlign w:val="center"/>
          </w:tcPr>
          <w:p w14:paraId="17B9682C" w14:textId="77C63BCD" w:rsidR="00756502" w:rsidRPr="0066233E" w:rsidRDefault="00756502" w:rsidP="00E167F3">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lastRenderedPageBreak/>
              <w:t>3</w:t>
            </w:r>
            <w:r w:rsidR="005D14DC" w:rsidRPr="0066233E">
              <w:rPr>
                <w:rFonts w:ascii="Times New Roman" w:hAnsi="Times New Roman" w:cs="Times New Roman"/>
                <w:b/>
                <w:bCs/>
                <w:color w:val="000000"/>
                <w:sz w:val="28"/>
                <w:szCs w:val="28"/>
                <w:lang w:val="ro-RO"/>
              </w:rPr>
              <w:t>2 300,00</w:t>
            </w:r>
          </w:p>
        </w:tc>
      </w:tr>
      <w:tr w:rsidR="002F5E51" w:rsidRPr="00DB33A1" w14:paraId="0B6B7B47" w14:textId="77777777" w:rsidTr="00126657">
        <w:trPr>
          <w:trHeight w:val="469"/>
        </w:trPr>
        <w:tc>
          <w:tcPr>
            <w:tcW w:w="576" w:type="dxa"/>
            <w:vAlign w:val="center"/>
          </w:tcPr>
          <w:p w14:paraId="3FBB0638" w14:textId="55F36876" w:rsidR="002F5E51" w:rsidRPr="0066233E" w:rsidRDefault="002F5E51" w:rsidP="002F5E51">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4.</w:t>
            </w:r>
          </w:p>
        </w:tc>
        <w:tc>
          <w:tcPr>
            <w:tcW w:w="8639" w:type="dxa"/>
            <w:vAlign w:val="center"/>
          </w:tcPr>
          <w:p w14:paraId="5538670E" w14:textId="235C9F49" w:rsidR="002F5E51" w:rsidRPr="0066233E" w:rsidRDefault="002F5E51" w:rsidP="002F5E51">
            <w:pPr>
              <w:jc w:val="both"/>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Solicitarea repetată a avizării și omologării modelului ECC de tip modular (sisteme informatice cu sau fără dispozitive electronice, destinate pentru înregistrarea operațiunilor de casă, fără imprimante fiscale)  în cazul respingerii cererii din motivul neconformării solicitantului la prevederile Regulamentului privind certificarea ECC</w:t>
            </w:r>
            <w:r w:rsidR="00CF23C9" w:rsidRPr="0066233E">
              <w:rPr>
                <w:rFonts w:ascii="Times New Roman" w:hAnsi="Times New Roman" w:cs="Times New Roman"/>
                <w:b/>
                <w:bCs/>
                <w:color w:val="000000"/>
                <w:sz w:val="28"/>
                <w:szCs w:val="28"/>
                <w:lang w:val="ro-RO"/>
              </w:rPr>
              <w:t xml:space="preserve"> (60 zile din momentul depunerii cererii)</w:t>
            </w:r>
            <w:r w:rsidRPr="0066233E">
              <w:rPr>
                <w:rFonts w:ascii="Times New Roman" w:hAnsi="Times New Roman" w:cs="Times New Roman"/>
                <w:b/>
                <w:bCs/>
                <w:color w:val="000000"/>
                <w:sz w:val="28"/>
                <w:szCs w:val="28"/>
                <w:lang w:val="ro-RO"/>
              </w:rPr>
              <w:t>:</w:t>
            </w:r>
          </w:p>
          <w:p w14:paraId="71676753" w14:textId="5E7D1AC2" w:rsidR="002F5E51" w:rsidRPr="0066233E" w:rsidRDefault="00EB2C6D" w:rsidP="00763CAD">
            <w:pPr>
              <w:pStyle w:val="aa"/>
              <w:numPr>
                <w:ilvl w:val="0"/>
                <w:numId w:val="10"/>
              </w:numPr>
              <w:tabs>
                <w:tab w:val="left" w:pos="841"/>
              </w:tabs>
              <w:ind w:left="0" w:firstLine="592"/>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Examinarea cererii de la f</w:t>
            </w:r>
            <w:r w:rsidR="002F5E51" w:rsidRPr="0066233E">
              <w:rPr>
                <w:rFonts w:ascii="Times New Roman" w:hAnsi="Times New Roman" w:cs="Times New Roman"/>
                <w:bCs/>
                <w:color w:val="000000"/>
                <w:sz w:val="28"/>
                <w:szCs w:val="28"/>
                <w:lang w:val="ro-RO"/>
              </w:rPr>
              <w:t xml:space="preserve">urnizorii ECC privind includerea modelului ECC de tip modular în </w:t>
            </w:r>
            <w:r w:rsidRPr="0066233E">
              <w:rPr>
                <w:rFonts w:ascii="Times New Roman" w:hAnsi="Times New Roman" w:cs="Times New Roman"/>
                <w:color w:val="000000"/>
                <w:sz w:val="28"/>
                <w:szCs w:val="28"/>
                <w:lang w:val="ro-RO"/>
              </w:rPr>
              <w:t>Registrul unic al ECC</w:t>
            </w:r>
            <w:r w:rsidR="002F5E51" w:rsidRPr="0066233E">
              <w:rPr>
                <w:rFonts w:ascii="Times New Roman" w:hAnsi="Times New Roman" w:cs="Times New Roman"/>
                <w:bCs/>
                <w:color w:val="000000"/>
                <w:sz w:val="28"/>
                <w:szCs w:val="28"/>
                <w:lang w:val="ro-RO"/>
              </w:rPr>
              <w:t>, inclusiv solicitarea documentațiilor tehnice adiționale privitor la modelul ECC de tip modular;</w:t>
            </w:r>
          </w:p>
          <w:p w14:paraId="26F3BF1C" w14:textId="77777777" w:rsidR="002F5E51" w:rsidRPr="0066233E" w:rsidRDefault="002F5E51" w:rsidP="00763CAD">
            <w:pPr>
              <w:pStyle w:val="aa"/>
              <w:numPr>
                <w:ilvl w:val="0"/>
                <w:numId w:val="10"/>
              </w:numPr>
              <w:tabs>
                <w:tab w:val="left" w:pos="841"/>
              </w:tabs>
              <w:ind w:left="0" w:firstLine="592"/>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Studiu și expertiza documentației tehnice a modelului ECC de tip modular;</w:t>
            </w:r>
          </w:p>
          <w:p w14:paraId="6FF754A2" w14:textId="1494EB9F" w:rsidR="002F5E51" w:rsidRPr="0066233E" w:rsidRDefault="002F5E51" w:rsidP="00763CAD">
            <w:pPr>
              <w:pStyle w:val="aa"/>
              <w:numPr>
                <w:ilvl w:val="0"/>
                <w:numId w:val="10"/>
              </w:numPr>
              <w:tabs>
                <w:tab w:val="left" w:pos="841"/>
              </w:tabs>
              <w:ind w:left="0" w:firstLine="592"/>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 xml:space="preserve">Verificarea și testarea modelului ECC de tip modular, privind îndeplinirea condițiilor tehnice prevăzute în Cerințele tehnice față de echipamentele de casă și de control, aprobate prin </w:t>
            </w:r>
            <w:r w:rsidR="00AE6A97">
              <w:rPr>
                <w:rFonts w:ascii="Times New Roman" w:hAnsi="Times New Roman" w:cs="Times New Roman"/>
                <w:bCs/>
                <w:color w:val="000000"/>
                <w:sz w:val="28"/>
                <w:szCs w:val="28"/>
                <w:lang w:val="ro-RO"/>
              </w:rPr>
              <w:t xml:space="preserve">Decizia </w:t>
            </w:r>
            <w:r w:rsidRPr="0066233E">
              <w:rPr>
                <w:rFonts w:ascii="Times New Roman" w:hAnsi="Times New Roman" w:cs="Times New Roman"/>
                <w:bCs/>
                <w:color w:val="000000"/>
                <w:sz w:val="28"/>
                <w:szCs w:val="28"/>
                <w:lang w:val="ro-RO"/>
              </w:rPr>
              <w:t>Comis</w:t>
            </w:r>
            <w:r w:rsidR="00AE6A97">
              <w:rPr>
                <w:rFonts w:ascii="Times New Roman" w:hAnsi="Times New Roman" w:cs="Times New Roman"/>
                <w:bCs/>
                <w:color w:val="000000"/>
                <w:sz w:val="28"/>
                <w:szCs w:val="28"/>
                <w:lang w:val="ro-RO"/>
              </w:rPr>
              <w:t>iei i</w:t>
            </w:r>
            <w:bookmarkStart w:id="0" w:name="_GoBack"/>
            <w:bookmarkEnd w:id="0"/>
            <w:r w:rsidR="00763CAD" w:rsidRPr="0066233E">
              <w:rPr>
                <w:rFonts w:ascii="Times New Roman" w:hAnsi="Times New Roman" w:cs="Times New Roman"/>
                <w:bCs/>
                <w:color w:val="000000"/>
                <w:sz w:val="28"/>
                <w:szCs w:val="28"/>
                <w:lang w:val="ro-RO"/>
              </w:rPr>
              <w:t>nterdepartamentale pentru echipamente de casă și c</w:t>
            </w:r>
            <w:r w:rsidRPr="0066233E">
              <w:rPr>
                <w:rFonts w:ascii="Times New Roman" w:hAnsi="Times New Roman" w:cs="Times New Roman"/>
                <w:bCs/>
                <w:color w:val="000000"/>
                <w:sz w:val="28"/>
                <w:szCs w:val="28"/>
                <w:lang w:val="ro-RO"/>
              </w:rPr>
              <w:t>ontrol:</w:t>
            </w:r>
          </w:p>
          <w:p w14:paraId="7E76C548" w14:textId="458F63A5" w:rsidR="002F5E51" w:rsidRPr="0066233E" w:rsidRDefault="00763CAD" w:rsidP="00763CAD">
            <w:pPr>
              <w:pStyle w:val="aa"/>
              <w:numPr>
                <w:ilvl w:val="0"/>
                <w:numId w:val="11"/>
              </w:numPr>
              <w:tabs>
                <w:tab w:val="left" w:pos="87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privind caracteristicile fizice, rezistența la condițiile de mediu și compatibilitatea electromagnetică ale sistemului informatic cu sau fără dispozitive electronice, destinate pentru înregistrarea operațiunilor de casă, fără imprimantă fiscală;</w:t>
            </w:r>
          </w:p>
          <w:p w14:paraId="2D7B53DE" w14:textId="0A94F2DE" w:rsidR="002F5E51" w:rsidRPr="0066233E" w:rsidRDefault="00763CAD" w:rsidP="00763CAD">
            <w:pPr>
              <w:pStyle w:val="aa"/>
              <w:numPr>
                <w:ilvl w:val="0"/>
                <w:numId w:val="11"/>
              </w:numPr>
              <w:tabs>
                <w:tab w:val="left" w:pos="87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privind îndeplinirea funcțiilor fiscale ale sistemului informatic cu sau fără dispozitive electronice, destinate pentru înregistrarea operațiunilor de casă, fără imprimantă fiscală;</w:t>
            </w:r>
          </w:p>
          <w:p w14:paraId="6F4D3719" w14:textId="1C65B5B7" w:rsidR="002F5E51" w:rsidRPr="0066233E" w:rsidRDefault="00763CAD" w:rsidP="00763CAD">
            <w:pPr>
              <w:pStyle w:val="aa"/>
              <w:numPr>
                <w:ilvl w:val="0"/>
                <w:numId w:val="11"/>
              </w:numPr>
              <w:tabs>
                <w:tab w:val="left" w:pos="87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față de formarea bonului fisca</w:t>
            </w:r>
            <w:r w:rsidRPr="0066233E">
              <w:rPr>
                <w:rFonts w:ascii="Times New Roman" w:hAnsi="Times New Roman" w:cs="Times New Roman"/>
                <w:bCs/>
                <w:color w:val="000000"/>
                <w:sz w:val="28"/>
                <w:szCs w:val="28"/>
                <w:lang w:val="ro-RO"/>
              </w:rPr>
              <w:t>l/documentul fiscal, bonurilor de serviciu și Rapoartelor</w:t>
            </w:r>
            <w:r w:rsidR="002F5E51" w:rsidRPr="0066233E">
              <w:rPr>
                <w:rFonts w:ascii="Times New Roman" w:hAnsi="Times New Roman" w:cs="Times New Roman"/>
                <w:bCs/>
                <w:color w:val="000000"/>
                <w:sz w:val="28"/>
                <w:szCs w:val="28"/>
                <w:lang w:val="ro-RO"/>
              </w:rPr>
              <w:t xml:space="preserve"> Z și X;</w:t>
            </w:r>
          </w:p>
          <w:p w14:paraId="0047B6EB" w14:textId="055775CA" w:rsidR="002F5E51" w:rsidRPr="0066233E" w:rsidRDefault="00763CAD" w:rsidP="00763CAD">
            <w:pPr>
              <w:pStyle w:val="aa"/>
              <w:numPr>
                <w:ilvl w:val="0"/>
                <w:numId w:val="11"/>
              </w:numPr>
              <w:tabs>
                <w:tab w:val="left" w:pos="87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față de efectuarea operațiilor funcționale şi păstrarea informației fiscale de către sistemul informatic cu sau fără dispozitive electronice, destinate pentru înregistrarea operațiunilor de casă, fără imprimantă fiscală;</w:t>
            </w:r>
          </w:p>
          <w:p w14:paraId="5A40FA29" w14:textId="080F8F4E" w:rsidR="002F5E51" w:rsidRPr="0066233E" w:rsidRDefault="00763CAD" w:rsidP="00763CAD">
            <w:pPr>
              <w:pStyle w:val="aa"/>
              <w:numPr>
                <w:ilvl w:val="0"/>
                <w:numId w:val="11"/>
              </w:numPr>
              <w:tabs>
                <w:tab w:val="left" w:pos="87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privind transmiterea datelor fiscale între sistemul informatic cu sau fără dispozitive electronice, destinate pentru înregistrarea operațiunilor de casă, fără imprimantă fiscală și SIA „MEV” și protecția datelor transferate;</w:t>
            </w:r>
          </w:p>
          <w:p w14:paraId="09C9D7DB" w14:textId="09F4EC95" w:rsidR="002F5E51" w:rsidRPr="0066233E" w:rsidRDefault="00763CAD" w:rsidP="00763CAD">
            <w:pPr>
              <w:pStyle w:val="aa"/>
              <w:numPr>
                <w:ilvl w:val="0"/>
                <w:numId w:val="11"/>
              </w:numPr>
              <w:tabs>
                <w:tab w:val="left" w:pos="87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lastRenderedPageBreak/>
              <w:t>v</w:t>
            </w:r>
            <w:r w:rsidR="002F5E51" w:rsidRPr="0066233E">
              <w:rPr>
                <w:rFonts w:ascii="Times New Roman" w:hAnsi="Times New Roman" w:cs="Times New Roman"/>
                <w:bCs/>
                <w:color w:val="000000"/>
                <w:sz w:val="28"/>
                <w:szCs w:val="28"/>
                <w:lang w:val="ro-RO"/>
              </w:rPr>
              <w:t>erificarea și testarea privind asigurarea integrității și securității datelor înregistrate/păstrate în sistemul informatic cu sau fără dispozitive electronice, destinate pentru înregistrarea operațiunilor de casă, fără imprimantă fiscală;</w:t>
            </w:r>
          </w:p>
          <w:p w14:paraId="1F6AB012" w14:textId="1180B37C" w:rsidR="002F5E51" w:rsidRPr="0066233E" w:rsidRDefault="00763CAD" w:rsidP="00763CAD">
            <w:pPr>
              <w:pStyle w:val="aa"/>
              <w:numPr>
                <w:ilvl w:val="0"/>
                <w:numId w:val="11"/>
              </w:numPr>
              <w:tabs>
                <w:tab w:val="left" w:pos="871"/>
              </w:tabs>
              <w:ind w:left="24" w:firstLine="568"/>
              <w:jc w:val="both"/>
              <w:rPr>
                <w:rFonts w:ascii="Times New Roman" w:hAnsi="Times New Roman" w:cs="Times New Roman"/>
                <w:bCs/>
                <w:color w:val="000000"/>
                <w:sz w:val="28"/>
                <w:szCs w:val="28"/>
                <w:lang w:val="ro-RO"/>
              </w:rPr>
            </w:pPr>
            <w:r w:rsidRPr="0066233E">
              <w:rPr>
                <w:rFonts w:ascii="Times New Roman" w:hAnsi="Times New Roman" w:cs="Times New Roman"/>
                <w:bCs/>
                <w:color w:val="000000"/>
                <w:sz w:val="28"/>
                <w:szCs w:val="28"/>
                <w:lang w:val="ro-RO"/>
              </w:rPr>
              <w:t>v</w:t>
            </w:r>
            <w:r w:rsidR="002F5E51" w:rsidRPr="0066233E">
              <w:rPr>
                <w:rFonts w:ascii="Times New Roman" w:hAnsi="Times New Roman" w:cs="Times New Roman"/>
                <w:bCs/>
                <w:color w:val="000000"/>
                <w:sz w:val="28"/>
                <w:szCs w:val="28"/>
                <w:lang w:val="ro-RO"/>
              </w:rPr>
              <w:t>erificarea și testarea față de operațiilor funcțiilor interzise pentru sistemul informatic cu sau fără dispozitive electronice, destinate pentru înregistrarea operațiunilor de casă, fără imprimantă fiscală.</w:t>
            </w:r>
          </w:p>
          <w:p w14:paraId="04EA64FE" w14:textId="5AF16F44" w:rsidR="002F5E51" w:rsidRPr="0066233E" w:rsidRDefault="002F5E51" w:rsidP="00763CAD">
            <w:pPr>
              <w:pStyle w:val="aa"/>
              <w:numPr>
                <w:ilvl w:val="0"/>
                <w:numId w:val="10"/>
              </w:numPr>
              <w:tabs>
                <w:tab w:val="left" w:pos="841"/>
              </w:tabs>
              <w:ind w:left="24" w:firstLine="568"/>
              <w:jc w:val="both"/>
              <w:rPr>
                <w:rFonts w:ascii="Times New Roman" w:hAnsi="Times New Roman" w:cs="Times New Roman"/>
                <w:b/>
                <w:bCs/>
                <w:color w:val="000000"/>
                <w:sz w:val="28"/>
                <w:szCs w:val="28"/>
                <w:lang w:val="ro-RO"/>
              </w:rPr>
            </w:pPr>
            <w:r w:rsidRPr="0066233E">
              <w:rPr>
                <w:rFonts w:ascii="Times New Roman" w:hAnsi="Times New Roman" w:cs="Times New Roman"/>
                <w:bCs/>
                <w:color w:val="000000"/>
                <w:sz w:val="28"/>
                <w:szCs w:val="28"/>
                <w:lang w:val="ro-RO"/>
              </w:rPr>
              <w:t>Perfectarea Raportului de testare și Avizului tehnic a sistemului informatic cu sau fără dispozitive electronice, destinate pentru înregistrarea operațiunilor de casă, fără imprimantă fiscală și remiterea către SFS.</w:t>
            </w:r>
          </w:p>
        </w:tc>
        <w:tc>
          <w:tcPr>
            <w:tcW w:w="1275" w:type="dxa"/>
            <w:vAlign w:val="center"/>
          </w:tcPr>
          <w:p w14:paraId="2F31252A" w14:textId="508C5C67" w:rsidR="002F5E51" w:rsidRPr="0066233E" w:rsidRDefault="002F5E51" w:rsidP="002F5E51">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lastRenderedPageBreak/>
              <w:t>9 690,00</w:t>
            </w:r>
          </w:p>
        </w:tc>
      </w:tr>
      <w:tr w:rsidR="002F5E51" w:rsidRPr="00DB33A1" w14:paraId="18111423" w14:textId="77777777" w:rsidTr="00A60297">
        <w:trPr>
          <w:trHeight w:val="593"/>
        </w:trPr>
        <w:tc>
          <w:tcPr>
            <w:tcW w:w="576" w:type="dxa"/>
            <w:vAlign w:val="center"/>
          </w:tcPr>
          <w:p w14:paraId="497E8B14" w14:textId="505E0B3F" w:rsidR="002F5E51" w:rsidRPr="0066233E" w:rsidRDefault="002F5E51" w:rsidP="002F5E51">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5.</w:t>
            </w:r>
          </w:p>
        </w:tc>
        <w:tc>
          <w:tcPr>
            <w:tcW w:w="8639" w:type="dxa"/>
            <w:vAlign w:val="center"/>
          </w:tcPr>
          <w:p w14:paraId="16AA5602" w14:textId="72DE9A92" w:rsidR="002F5E51" w:rsidRPr="0066233E" w:rsidRDefault="002F5E51" w:rsidP="00763CAD">
            <w:pPr>
              <w:jc w:val="both"/>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 xml:space="preserve">Fiscalizarea și înregistrarea fiecărui echipament de casă și de control de tip </w:t>
            </w:r>
            <w:r w:rsidR="00763CAD" w:rsidRPr="0066233E">
              <w:rPr>
                <w:rFonts w:ascii="Times New Roman" w:hAnsi="Times New Roman" w:cs="Times New Roman"/>
                <w:b/>
                <w:bCs/>
                <w:color w:val="000000"/>
                <w:sz w:val="28"/>
                <w:szCs w:val="28"/>
                <w:lang w:val="ro-RO"/>
              </w:rPr>
              <w:t>M</w:t>
            </w:r>
            <w:r w:rsidRPr="0066233E">
              <w:rPr>
                <w:rFonts w:ascii="Times New Roman" w:hAnsi="Times New Roman" w:cs="Times New Roman"/>
                <w:b/>
                <w:bCs/>
                <w:color w:val="000000"/>
                <w:sz w:val="28"/>
                <w:szCs w:val="28"/>
                <w:lang w:val="ro-RO"/>
              </w:rPr>
              <w:t xml:space="preserve">CC/IF în Registrul de evidență a echipamentelor de casă și de control </w:t>
            </w:r>
          </w:p>
        </w:tc>
        <w:tc>
          <w:tcPr>
            <w:tcW w:w="1275" w:type="dxa"/>
            <w:vAlign w:val="center"/>
          </w:tcPr>
          <w:p w14:paraId="1FB2591B" w14:textId="13E010EA" w:rsidR="002F5E51" w:rsidRPr="0066233E" w:rsidRDefault="002F5E51" w:rsidP="002F5E51">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37,00</w:t>
            </w:r>
          </w:p>
        </w:tc>
      </w:tr>
      <w:tr w:rsidR="002F5E51" w:rsidRPr="00DB33A1" w14:paraId="57FA049F" w14:textId="77777777" w:rsidTr="00A60297">
        <w:trPr>
          <w:trHeight w:val="701"/>
        </w:trPr>
        <w:tc>
          <w:tcPr>
            <w:tcW w:w="576" w:type="dxa"/>
            <w:vAlign w:val="center"/>
          </w:tcPr>
          <w:p w14:paraId="1DCD8E8F" w14:textId="42E2527E" w:rsidR="002F5E51" w:rsidRPr="0066233E" w:rsidRDefault="002F5E51" w:rsidP="002F5E51">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6.</w:t>
            </w:r>
          </w:p>
        </w:tc>
        <w:tc>
          <w:tcPr>
            <w:tcW w:w="8639" w:type="dxa"/>
            <w:vAlign w:val="center"/>
          </w:tcPr>
          <w:p w14:paraId="71E2D2C5" w14:textId="15F5AE30" w:rsidR="002F5E51" w:rsidRPr="0066233E" w:rsidRDefault="002F5E51" w:rsidP="002F5E51">
            <w:pPr>
              <w:jc w:val="both"/>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 xml:space="preserve">Fiscalizarea și înregistrarea fiecărui sistem informatic cu sau fără dispozitive electronice fără imprimantă fiscal în Registrul de evidență a echipamentelor de casă și de control </w:t>
            </w:r>
          </w:p>
        </w:tc>
        <w:tc>
          <w:tcPr>
            <w:tcW w:w="1275" w:type="dxa"/>
            <w:vAlign w:val="center"/>
          </w:tcPr>
          <w:p w14:paraId="25BCD311" w14:textId="0D281E5D" w:rsidR="002F5E51" w:rsidRPr="0066233E" w:rsidRDefault="002F5E51" w:rsidP="002F5E51">
            <w:pPr>
              <w:jc w:val="center"/>
              <w:rPr>
                <w:rFonts w:ascii="Times New Roman" w:hAnsi="Times New Roman" w:cs="Times New Roman"/>
                <w:b/>
                <w:bCs/>
                <w:color w:val="000000"/>
                <w:sz w:val="28"/>
                <w:szCs w:val="28"/>
                <w:lang w:val="ro-RO"/>
              </w:rPr>
            </w:pPr>
            <w:r w:rsidRPr="0066233E">
              <w:rPr>
                <w:rFonts w:ascii="Times New Roman" w:hAnsi="Times New Roman" w:cs="Times New Roman"/>
                <w:b/>
                <w:bCs/>
                <w:color w:val="000000"/>
                <w:sz w:val="28"/>
                <w:szCs w:val="28"/>
                <w:lang w:val="ro-RO"/>
              </w:rPr>
              <w:t>10 400,00</w:t>
            </w:r>
          </w:p>
        </w:tc>
      </w:tr>
    </w:tbl>
    <w:p w14:paraId="2C7BBE7B" w14:textId="77777777" w:rsidR="00756502" w:rsidRPr="00DB33A1" w:rsidRDefault="00756502">
      <w:pPr>
        <w:rPr>
          <w:lang w:val="ro-RO"/>
        </w:rPr>
      </w:pPr>
    </w:p>
    <w:sectPr w:rsidR="00756502" w:rsidRPr="00DB33A1" w:rsidSect="008A64A5">
      <w:type w:val="continuous"/>
      <w:pgSz w:w="11907" w:h="16840" w:code="9"/>
      <w:pgMar w:top="709" w:right="850" w:bottom="567" w:left="1699" w:header="567"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CBC01" w14:textId="77777777" w:rsidR="008762D6" w:rsidRDefault="008762D6" w:rsidP="0071073D">
      <w:pPr>
        <w:spacing w:after="0" w:line="240" w:lineRule="auto"/>
      </w:pPr>
      <w:r>
        <w:separator/>
      </w:r>
    </w:p>
  </w:endnote>
  <w:endnote w:type="continuationSeparator" w:id="0">
    <w:p w14:paraId="62AFBF79" w14:textId="77777777" w:rsidR="008762D6" w:rsidRDefault="008762D6" w:rsidP="0071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5C654" w14:textId="77777777" w:rsidR="008762D6" w:rsidRDefault="008762D6" w:rsidP="0071073D">
      <w:pPr>
        <w:spacing w:after="0" w:line="240" w:lineRule="auto"/>
      </w:pPr>
      <w:r>
        <w:separator/>
      </w:r>
    </w:p>
  </w:footnote>
  <w:footnote w:type="continuationSeparator" w:id="0">
    <w:p w14:paraId="2A4009DE" w14:textId="77777777" w:rsidR="008762D6" w:rsidRDefault="008762D6" w:rsidP="00710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2B3"/>
    <w:multiLevelType w:val="hybridMultilevel"/>
    <w:tmpl w:val="A492E9A6"/>
    <w:lvl w:ilvl="0" w:tplc="46D82BD0">
      <w:start w:val="1"/>
      <w:numFmt w:val="lowerLetter"/>
      <w:lvlText w:val="%1)"/>
      <w:lvlJc w:val="left"/>
      <w:pPr>
        <w:ind w:left="720" w:hanging="360"/>
      </w:pPr>
      <w:rPr>
        <w:rFonts w:hint="default"/>
        <w:color w:val="333333"/>
        <w:spacing w:val="-1"/>
        <w:w w:val="100"/>
        <w:sz w:val="28"/>
        <w:szCs w:val="28"/>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42E7C"/>
    <w:multiLevelType w:val="hybridMultilevel"/>
    <w:tmpl w:val="093EDB12"/>
    <w:lvl w:ilvl="0" w:tplc="E69A689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06F74"/>
    <w:multiLevelType w:val="hybridMultilevel"/>
    <w:tmpl w:val="BE3E03BC"/>
    <w:lvl w:ilvl="0" w:tplc="94028AF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C95277D"/>
    <w:multiLevelType w:val="hybridMultilevel"/>
    <w:tmpl w:val="C66A53B0"/>
    <w:lvl w:ilvl="0" w:tplc="05FE24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A7337C"/>
    <w:multiLevelType w:val="hybridMultilevel"/>
    <w:tmpl w:val="4270323A"/>
    <w:lvl w:ilvl="0" w:tplc="041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A7896"/>
    <w:multiLevelType w:val="hybridMultilevel"/>
    <w:tmpl w:val="D5500930"/>
    <w:lvl w:ilvl="0" w:tplc="DA36C524">
      <w:start w:val="1"/>
      <w:numFmt w:val="lowerLetter"/>
      <w:lvlText w:val="%1)"/>
      <w:lvlJc w:val="left"/>
      <w:pPr>
        <w:ind w:left="720" w:hanging="360"/>
      </w:pPr>
      <w:rPr>
        <w:rFonts w:hint="default"/>
        <w:color w:val="333333"/>
        <w:spacing w:val="-1"/>
        <w:w w:val="100"/>
        <w:sz w:val="28"/>
        <w:szCs w:val="28"/>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604E4"/>
    <w:multiLevelType w:val="multilevel"/>
    <w:tmpl w:val="FCB41242"/>
    <w:lvl w:ilvl="0">
      <w:start w:val="20"/>
      <w:numFmt w:val="decimal"/>
      <w:lvlText w:val="%1"/>
      <w:lvlJc w:val="left"/>
      <w:pPr>
        <w:ind w:left="525" w:hanging="525"/>
      </w:pPr>
      <w:rPr>
        <w:rFonts w:hint="default"/>
        <w:color w:val="auto"/>
      </w:rPr>
    </w:lvl>
    <w:lvl w:ilvl="1">
      <w:start w:val="1"/>
      <w:numFmt w:val="decimal"/>
      <w:lvlText w:val="%1.%2"/>
      <w:lvlJc w:val="left"/>
      <w:pPr>
        <w:ind w:left="1452" w:hanging="52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69941929"/>
    <w:multiLevelType w:val="hybridMultilevel"/>
    <w:tmpl w:val="C9D6A926"/>
    <w:lvl w:ilvl="0" w:tplc="AF468AD4">
      <w:start w:val="1"/>
      <w:numFmt w:val="lowerLetter"/>
      <w:lvlText w:val="%1)"/>
      <w:lvlJc w:val="left"/>
      <w:pPr>
        <w:ind w:left="720" w:hanging="360"/>
      </w:pPr>
      <w:rPr>
        <w:rFonts w:hint="default"/>
        <w:color w:val="333333"/>
        <w:spacing w:val="-1"/>
        <w:w w:val="100"/>
        <w:sz w:val="28"/>
        <w:szCs w:val="28"/>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02950"/>
    <w:multiLevelType w:val="hybridMultilevel"/>
    <w:tmpl w:val="297A7C90"/>
    <w:lvl w:ilvl="0" w:tplc="35D6E5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C66C7"/>
    <w:multiLevelType w:val="hybridMultilevel"/>
    <w:tmpl w:val="516C228E"/>
    <w:lvl w:ilvl="0" w:tplc="DA36C524">
      <w:start w:val="1"/>
      <w:numFmt w:val="lowerLetter"/>
      <w:lvlText w:val="%1)"/>
      <w:lvlJc w:val="left"/>
      <w:pPr>
        <w:ind w:left="720" w:hanging="360"/>
      </w:pPr>
      <w:rPr>
        <w:rFonts w:hint="default"/>
        <w:color w:val="333333"/>
        <w:spacing w:val="-1"/>
        <w:w w:val="100"/>
        <w:sz w:val="28"/>
        <w:szCs w:val="28"/>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0655C5"/>
    <w:multiLevelType w:val="hybridMultilevel"/>
    <w:tmpl w:val="F2F67DBC"/>
    <w:lvl w:ilvl="0" w:tplc="832A79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1"/>
  </w:num>
  <w:num w:numId="5">
    <w:abstractNumId w:val="5"/>
  </w:num>
  <w:num w:numId="6">
    <w:abstractNumId w:val="2"/>
  </w:num>
  <w:num w:numId="7">
    <w:abstractNumId w:val="0"/>
  </w:num>
  <w:num w:numId="8">
    <w:abstractNumId w:val="10"/>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E3"/>
    <w:rsid w:val="00033C89"/>
    <w:rsid w:val="00055C6A"/>
    <w:rsid w:val="000824CF"/>
    <w:rsid w:val="00117F62"/>
    <w:rsid w:val="00126657"/>
    <w:rsid w:val="0014007F"/>
    <w:rsid w:val="0015357A"/>
    <w:rsid w:val="00186B71"/>
    <w:rsid w:val="00233E11"/>
    <w:rsid w:val="00242C6D"/>
    <w:rsid w:val="002A39AD"/>
    <w:rsid w:val="002F5E51"/>
    <w:rsid w:val="00330853"/>
    <w:rsid w:val="003475D2"/>
    <w:rsid w:val="003A4DA5"/>
    <w:rsid w:val="00437F82"/>
    <w:rsid w:val="0046384D"/>
    <w:rsid w:val="00473E4A"/>
    <w:rsid w:val="00475C9D"/>
    <w:rsid w:val="004A4F03"/>
    <w:rsid w:val="004D6DFD"/>
    <w:rsid w:val="004F5EB2"/>
    <w:rsid w:val="00593724"/>
    <w:rsid w:val="005C1465"/>
    <w:rsid w:val="005D14DC"/>
    <w:rsid w:val="00607AC5"/>
    <w:rsid w:val="00621137"/>
    <w:rsid w:val="00657A60"/>
    <w:rsid w:val="00660929"/>
    <w:rsid w:val="0066233E"/>
    <w:rsid w:val="00696EF9"/>
    <w:rsid w:val="006B4437"/>
    <w:rsid w:val="0071073D"/>
    <w:rsid w:val="007108D6"/>
    <w:rsid w:val="00756502"/>
    <w:rsid w:val="00763CAD"/>
    <w:rsid w:val="007B5C9B"/>
    <w:rsid w:val="007B63E3"/>
    <w:rsid w:val="007C3229"/>
    <w:rsid w:val="00807FC0"/>
    <w:rsid w:val="008432FF"/>
    <w:rsid w:val="00851F4E"/>
    <w:rsid w:val="008673D0"/>
    <w:rsid w:val="008762D6"/>
    <w:rsid w:val="008A64A5"/>
    <w:rsid w:val="008C0EEB"/>
    <w:rsid w:val="008C2162"/>
    <w:rsid w:val="0090058D"/>
    <w:rsid w:val="009D3F49"/>
    <w:rsid w:val="00A24776"/>
    <w:rsid w:val="00A3317B"/>
    <w:rsid w:val="00A35F57"/>
    <w:rsid w:val="00A42128"/>
    <w:rsid w:val="00A60297"/>
    <w:rsid w:val="00AC792B"/>
    <w:rsid w:val="00AE6A97"/>
    <w:rsid w:val="00AF769A"/>
    <w:rsid w:val="00B41233"/>
    <w:rsid w:val="00B43877"/>
    <w:rsid w:val="00B45B7D"/>
    <w:rsid w:val="00B5687D"/>
    <w:rsid w:val="00B61766"/>
    <w:rsid w:val="00B81CE1"/>
    <w:rsid w:val="00B932F3"/>
    <w:rsid w:val="00BA6F3D"/>
    <w:rsid w:val="00BB5405"/>
    <w:rsid w:val="00BD2DE3"/>
    <w:rsid w:val="00BE331F"/>
    <w:rsid w:val="00BF78AE"/>
    <w:rsid w:val="00C10533"/>
    <w:rsid w:val="00C55CC2"/>
    <w:rsid w:val="00CD148E"/>
    <w:rsid w:val="00CF23C9"/>
    <w:rsid w:val="00D261C2"/>
    <w:rsid w:val="00DB33A1"/>
    <w:rsid w:val="00DF7523"/>
    <w:rsid w:val="00E0786E"/>
    <w:rsid w:val="00E175A4"/>
    <w:rsid w:val="00E27CC2"/>
    <w:rsid w:val="00E444D7"/>
    <w:rsid w:val="00E802E2"/>
    <w:rsid w:val="00E81BA4"/>
    <w:rsid w:val="00EB02CB"/>
    <w:rsid w:val="00EB2C6D"/>
    <w:rsid w:val="00EB7A53"/>
    <w:rsid w:val="00EE59F2"/>
    <w:rsid w:val="00F15C18"/>
    <w:rsid w:val="00F404B5"/>
    <w:rsid w:val="00F47B95"/>
    <w:rsid w:val="00F7383C"/>
    <w:rsid w:val="00FD6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0A89B"/>
  <w15:chartTrackingRefBased/>
  <w15:docId w15:val="{D6291F55-1E34-459A-83F3-D7C4FA10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4F5EB2"/>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073D"/>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71073D"/>
  </w:style>
  <w:style w:type="paragraph" w:styleId="a6">
    <w:name w:val="footer"/>
    <w:basedOn w:val="a"/>
    <w:link w:val="a7"/>
    <w:uiPriority w:val="99"/>
    <w:unhideWhenUsed/>
    <w:rsid w:val="0071073D"/>
    <w:pPr>
      <w:tabs>
        <w:tab w:val="center" w:pos="4844"/>
        <w:tab w:val="right" w:pos="9689"/>
      </w:tabs>
      <w:spacing w:after="0" w:line="240" w:lineRule="auto"/>
    </w:pPr>
  </w:style>
  <w:style w:type="character" w:customStyle="1" w:styleId="a7">
    <w:name w:val="Нижний колонтитул Знак"/>
    <w:basedOn w:val="a0"/>
    <w:link w:val="a6"/>
    <w:uiPriority w:val="99"/>
    <w:rsid w:val="0071073D"/>
  </w:style>
  <w:style w:type="paragraph" w:styleId="a8">
    <w:name w:val="Balloon Text"/>
    <w:basedOn w:val="a"/>
    <w:link w:val="a9"/>
    <w:uiPriority w:val="99"/>
    <w:semiHidden/>
    <w:unhideWhenUsed/>
    <w:rsid w:val="00BB540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B5405"/>
    <w:rPr>
      <w:rFonts w:ascii="Segoe UI" w:hAnsi="Segoe UI" w:cs="Segoe UI"/>
      <w:sz w:val="18"/>
      <w:szCs w:val="18"/>
    </w:rPr>
  </w:style>
  <w:style w:type="paragraph" w:styleId="aa">
    <w:name w:val="List Paragraph"/>
    <w:aliases w:val="List Paragraph 1,Абзац списка1,standaard met opsomming,body 2,Lista 1,lp1,lp11,List Paragraph1,List Paragraph2,List Paragraph1 Caracter,Heading x1,HotarirePunct1,Medium Grid 1 - Accent 21,Normal bullet 2,Liste 1,Use Case List Paragraph"/>
    <w:basedOn w:val="a"/>
    <w:link w:val="ab"/>
    <w:uiPriority w:val="1"/>
    <w:qFormat/>
    <w:rsid w:val="00C10533"/>
    <w:pPr>
      <w:ind w:left="720"/>
      <w:contextualSpacing/>
    </w:pPr>
  </w:style>
  <w:style w:type="character" w:customStyle="1" w:styleId="20">
    <w:name w:val="Заголовок 2 Знак"/>
    <w:basedOn w:val="a0"/>
    <w:link w:val="2"/>
    <w:uiPriority w:val="9"/>
    <w:rsid w:val="004F5EB2"/>
    <w:rPr>
      <w:rFonts w:asciiTheme="majorHAnsi" w:eastAsiaTheme="majorEastAsia" w:hAnsiTheme="majorHAnsi" w:cstheme="majorBidi"/>
      <w:color w:val="2E74B5" w:themeColor="accent1" w:themeShade="BF"/>
      <w:sz w:val="26"/>
      <w:szCs w:val="26"/>
      <w:lang w:val="ro-RO"/>
    </w:rPr>
  </w:style>
  <w:style w:type="character" w:customStyle="1" w:styleId="ab">
    <w:name w:val="Абзац списка Знак"/>
    <w:aliases w:val="List Paragraph 1 Знак,Абзац списка1 Знак,standaard met opsomming Знак,body 2 Знак,Lista 1 Знак,lp1 Знак,lp11 Знак,List Paragraph1 Знак,List Paragraph2 Знак,List Paragraph1 Caracter Знак,Heading x1 Знак,HotarirePunct1 Знак,Liste 1 Знак"/>
    <w:link w:val="aa"/>
    <w:uiPriority w:val="1"/>
    <w:qFormat/>
    <w:locked/>
    <w:rsid w:val="00B93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73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1335</Words>
  <Characters>7614</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Nistor Popescu</dc:creator>
  <cp:keywords/>
  <dc:description/>
  <cp:lastModifiedBy>Reahovscaia Irina</cp:lastModifiedBy>
  <cp:revision>11</cp:revision>
  <cp:lastPrinted>2021-06-16T12:03:00Z</cp:lastPrinted>
  <dcterms:created xsi:type="dcterms:W3CDTF">2021-06-07T13:58:00Z</dcterms:created>
  <dcterms:modified xsi:type="dcterms:W3CDTF">2021-06-16T12:03:00Z</dcterms:modified>
</cp:coreProperties>
</file>