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351" w:rsidRPr="004D5351" w:rsidRDefault="00DB2D61" w:rsidP="004D535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fr-FR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  <w:lang w:val="fr-FR"/>
        </w:rPr>
        <w:t>Anexa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fr-FR"/>
        </w:rPr>
        <w:t xml:space="preserve"> nr.2 la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fr-FR"/>
        </w:rPr>
        <w:t>Ordinul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fr-FR"/>
        </w:rPr>
        <w:t xml:space="preserve"> SFS nr</w:t>
      </w:r>
      <w:r w:rsidRPr="00BA6DA4">
        <w:rPr>
          <w:rFonts w:ascii="Times New Roman" w:hAnsi="Times New Roman" w:cs="Times New Roman"/>
          <w:bCs/>
          <w:sz w:val="20"/>
          <w:szCs w:val="20"/>
          <w:u w:val="single"/>
          <w:lang w:val="fr-FR"/>
        </w:rPr>
        <w:t>.</w:t>
      </w:r>
      <w:r w:rsidR="00BA6DA4" w:rsidRPr="00BA6DA4">
        <w:rPr>
          <w:rFonts w:ascii="Times New Roman" w:hAnsi="Times New Roman" w:cs="Times New Roman"/>
          <w:bCs/>
          <w:sz w:val="20"/>
          <w:szCs w:val="20"/>
          <w:u w:val="single"/>
          <w:lang w:val="fr-FR"/>
        </w:rPr>
        <w:t xml:space="preserve"> </w:t>
      </w:r>
      <w:proofErr w:type="gramStart"/>
      <w:r w:rsidR="00BA6DA4" w:rsidRPr="00BA6DA4">
        <w:rPr>
          <w:rFonts w:ascii="Times New Roman" w:hAnsi="Times New Roman" w:cs="Times New Roman"/>
          <w:bCs/>
          <w:sz w:val="20"/>
          <w:szCs w:val="20"/>
          <w:u w:val="single"/>
          <w:lang w:val="fr-FR"/>
        </w:rPr>
        <w:t>73</w:t>
      </w:r>
      <w:r w:rsidR="00BA6DA4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fr-FR"/>
        </w:rPr>
        <w:t>din</w:t>
      </w:r>
      <w:proofErr w:type="spellEnd"/>
      <w:proofErr w:type="gramEnd"/>
      <w:r>
        <w:rPr>
          <w:rFonts w:ascii="Times New Roman" w:hAnsi="Times New Roman" w:cs="Times New Roman"/>
          <w:bCs/>
          <w:sz w:val="20"/>
          <w:szCs w:val="20"/>
          <w:lang w:val="fr-FR"/>
        </w:rPr>
        <w:t xml:space="preserve"> </w:t>
      </w:r>
      <w:r w:rsidR="00BA6DA4" w:rsidRPr="00BA6DA4">
        <w:rPr>
          <w:rFonts w:ascii="Times New Roman" w:hAnsi="Times New Roman" w:cs="Times New Roman"/>
          <w:bCs/>
          <w:sz w:val="20"/>
          <w:szCs w:val="20"/>
          <w:u w:val="single"/>
          <w:lang w:val="fr-FR"/>
        </w:rPr>
        <w:t xml:space="preserve">15 </w:t>
      </w:r>
      <w:proofErr w:type="spellStart"/>
      <w:r w:rsidR="00BA6DA4" w:rsidRPr="00BA6DA4">
        <w:rPr>
          <w:rFonts w:ascii="Times New Roman" w:hAnsi="Times New Roman" w:cs="Times New Roman"/>
          <w:bCs/>
          <w:sz w:val="20"/>
          <w:szCs w:val="20"/>
          <w:u w:val="single"/>
          <w:lang w:val="fr-FR"/>
        </w:rPr>
        <w:t>februarie</w:t>
      </w:r>
      <w:proofErr w:type="spellEnd"/>
      <w:r w:rsidR="00BA6DA4" w:rsidRPr="00BA6DA4">
        <w:rPr>
          <w:rFonts w:ascii="Times New Roman" w:hAnsi="Times New Roman" w:cs="Times New Roman"/>
          <w:bCs/>
          <w:sz w:val="20"/>
          <w:szCs w:val="20"/>
          <w:u w:val="single"/>
          <w:lang w:val="fr-FR"/>
        </w:rPr>
        <w:t xml:space="preserve"> 2021</w:t>
      </w:r>
      <w:r w:rsidR="00BA6DA4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  </w:t>
      </w:r>
      <w:r w:rsidR="004D5351" w:rsidRPr="004D5351">
        <w:rPr>
          <w:rFonts w:ascii="Times New Roman" w:hAnsi="Times New Roman" w:cs="Times New Roman"/>
          <w:bCs/>
          <w:sz w:val="20"/>
          <w:szCs w:val="20"/>
          <w:lang w:val="fr-FR"/>
        </w:rPr>
        <w:t>/</w:t>
      </w:r>
    </w:p>
    <w:p w:rsidR="004D5351" w:rsidRPr="00AF50D2" w:rsidRDefault="004D5351" w:rsidP="004D5351">
      <w:pPr>
        <w:spacing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4D5351">
        <w:rPr>
          <w:rFonts w:ascii="Times New Roman" w:hAnsi="Times New Roman" w:cs="Times New Roman"/>
          <w:sz w:val="20"/>
          <w:szCs w:val="20"/>
          <w:lang w:val="ru-RU"/>
        </w:rPr>
        <w:t xml:space="preserve">Приложение № </w:t>
      </w:r>
      <w:r w:rsidRPr="004D5351">
        <w:rPr>
          <w:rFonts w:ascii="Times New Roman" w:hAnsi="Times New Roman" w:cs="Times New Roman"/>
          <w:sz w:val="20"/>
          <w:szCs w:val="20"/>
        </w:rPr>
        <w:t xml:space="preserve">2 </w:t>
      </w:r>
      <w:r w:rsidRPr="004D5351">
        <w:rPr>
          <w:rFonts w:ascii="Times New Roman" w:hAnsi="Times New Roman" w:cs="Times New Roman"/>
          <w:sz w:val="20"/>
          <w:szCs w:val="20"/>
          <w:lang w:val="ru-RU"/>
        </w:rPr>
        <w:t>к Приказу ГН</w:t>
      </w:r>
      <w:proofErr w:type="gramStart"/>
      <w:r w:rsidRPr="004D535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BA6DA4" w:rsidRPr="00BA6DA4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="00BA6DA4" w:rsidRPr="00BA6DA4">
        <w:rPr>
          <w:rFonts w:ascii="Times New Roman" w:hAnsi="Times New Roman" w:cs="Times New Roman"/>
          <w:sz w:val="20"/>
          <w:szCs w:val="20"/>
          <w:u w:val="single"/>
          <w:lang w:val="ru-RU"/>
        </w:rPr>
        <w:t>73</w:t>
      </w:r>
      <w:proofErr w:type="gramEnd"/>
      <w:r w:rsidR="00BA6DA4" w:rsidRPr="00BA6DA4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</w:t>
      </w:r>
      <w:r w:rsidR="00BA6DA4" w:rsidRPr="00BA6DA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B2D61">
        <w:rPr>
          <w:rFonts w:ascii="Times New Roman" w:hAnsi="Times New Roman" w:cs="Times New Roman"/>
          <w:sz w:val="20"/>
          <w:szCs w:val="20"/>
          <w:lang w:val="ru-RU"/>
        </w:rPr>
        <w:t xml:space="preserve"> от</w:t>
      </w:r>
      <w:r w:rsidR="00BA6DA4">
        <w:rPr>
          <w:rFonts w:ascii="Times New Roman" w:hAnsi="Times New Roman" w:cs="Times New Roman"/>
          <w:sz w:val="20"/>
          <w:szCs w:val="20"/>
        </w:rPr>
        <w:t xml:space="preserve"> </w:t>
      </w:r>
      <w:r w:rsidR="00BA6DA4" w:rsidRPr="00BA6DA4">
        <w:rPr>
          <w:rFonts w:ascii="Times New Roman" w:hAnsi="Times New Roman" w:cs="Times New Roman"/>
          <w:sz w:val="20"/>
          <w:szCs w:val="20"/>
          <w:u w:val="single"/>
          <w:lang w:val="ru-RU"/>
        </w:rPr>
        <w:t>15 февраля 2021 г.</w:t>
      </w:r>
    </w:p>
    <w:p w:rsidR="00D73EDE" w:rsidRPr="00A50FFF" w:rsidRDefault="00D73EDE" w:rsidP="00D73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o-RO"/>
        </w:rPr>
      </w:pPr>
    </w:p>
    <w:p w:rsidR="00D73EDE" w:rsidRPr="00BE409E" w:rsidRDefault="00D73EDE" w:rsidP="00D73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BE409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INSTRUCŢIUNE</w:t>
      </w:r>
    </w:p>
    <w:p w:rsidR="00D73EDE" w:rsidRPr="00BE409E" w:rsidRDefault="00D73EDE" w:rsidP="00D73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privind</w:t>
      </w:r>
      <w:r w:rsidRPr="00BE409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modul de completare </w:t>
      </w:r>
      <w:proofErr w:type="spellStart"/>
      <w:r w:rsidRPr="00BE409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şi</w:t>
      </w:r>
      <w:proofErr w:type="spellEnd"/>
      <w:r w:rsidRPr="00BE409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prezentare</w:t>
      </w:r>
    </w:p>
    <w:p w:rsidR="00D73EDE" w:rsidRDefault="00D73EDE" w:rsidP="00D73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BE409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a Calculului impozitului pe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bunurile imobiliare</w:t>
      </w:r>
      <w:r w:rsidRPr="00BE409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(Forma BIJ </w:t>
      </w:r>
      <w:r w:rsidR="00AE78B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17</w:t>
      </w:r>
      <w:r w:rsidRPr="00BE409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)</w:t>
      </w:r>
    </w:p>
    <w:p w:rsidR="00F26880" w:rsidRPr="00BE409E" w:rsidRDefault="00F26880" w:rsidP="00B200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F26880" w:rsidRPr="00BA2693" w:rsidRDefault="00551FB3" w:rsidP="00BA2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I. </w:t>
      </w:r>
      <w:r w:rsidR="00F26880" w:rsidRPr="00BE409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Calculul impozitului pe </w:t>
      </w:r>
      <w:r w:rsidR="0051092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bunurile imobiliare</w:t>
      </w:r>
      <w:r w:rsidR="00F26880" w:rsidRPr="00BE409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 w:rsidR="00FD68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(Forma BIJ</w:t>
      </w:r>
      <w:r w:rsidR="009937B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 w:rsidR="00AE78B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17</w:t>
      </w:r>
      <w:r w:rsidR="00BA2693" w:rsidRPr="00BE409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)</w:t>
      </w:r>
      <w:r w:rsidR="00BA269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 w:rsidR="00F26880" w:rsidRPr="00BE409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cons</w:t>
      </w:r>
      <w:r w:rsidR="00F2688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tă din calculul propriu-zis </w:t>
      </w:r>
      <w:proofErr w:type="spellStart"/>
      <w:r w:rsidR="00F2688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şi</w:t>
      </w:r>
      <w:proofErr w:type="spellEnd"/>
      <w:r w:rsidR="00F2688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 w:rsidR="00574E8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3</w:t>
      </w:r>
      <w:r w:rsidR="00F26880" w:rsidRPr="00BE409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anexe:</w:t>
      </w:r>
    </w:p>
    <w:p w:rsidR="0090159B" w:rsidRDefault="00B85613" w:rsidP="00330D80">
      <w:pPr>
        <w:spacing w:after="0" w:line="240" w:lineRule="auto"/>
        <w:ind w:left="100" w:hanging="10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0159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1) </w:t>
      </w:r>
      <w:r w:rsidR="008F05A9" w:rsidRPr="0090159B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F26880" w:rsidRPr="0090159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nexa nr.1 – </w:t>
      </w:r>
      <w:r w:rsidR="0090159B" w:rsidRPr="0090159B">
        <w:rPr>
          <w:rFonts w:ascii="Times New Roman" w:hAnsi="Times New Roman" w:cs="Times New Roman"/>
          <w:sz w:val="24"/>
        </w:rPr>
        <w:t>Informația privind sumele impozitului</w:t>
      </w:r>
      <w:r w:rsidR="0090159B" w:rsidRPr="00AF50D2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="0090159B" w:rsidRPr="00AF50D2">
        <w:rPr>
          <w:rFonts w:ascii="Times New Roman" w:hAnsi="Times New Roman" w:cs="Times New Roman"/>
          <w:sz w:val="24"/>
          <w:lang w:val="fr-FR"/>
        </w:rPr>
        <w:t>pe</w:t>
      </w:r>
      <w:proofErr w:type="spellEnd"/>
      <w:r w:rsidR="0090159B" w:rsidRPr="00AF50D2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="0090159B" w:rsidRPr="00AF50D2">
        <w:rPr>
          <w:rFonts w:ascii="Times New Roman" w:hAnsi="Times New Roman" w:cs="Times New Roman"/>
          <w:sz w:val="24"/>
          <w:lang w:val="fr-FR"/>
        </w:rPr>
        <w:t>bunurile</w:t>
      </w:r>
      <w:proofErr w:type="spellEnd"/>
      <w:r w:rsidR="0090159B" w:rsidRPr="00AF50D2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="0090159B" w:rsidRPr="00AF50D2">
        <w:rPr>
          <w:rFonts w:ascii="Times New Roman" w:hAnsi="Times New Roman" w:cs="Times New Roman"/>
          <w:sz w:val="24"/>
          <w:lang w:val="fr-FR"/>
        </w:rPr>
        <w:t>imobiliare</w:t>
      </w:r>
      <w:proofErr w:type="spellEnd"/>
      <w:r w:rsidR="0090159B" w:rsidRPr="00AF50D2">
        <w:rPr>
          <w:rFonts w:ascii="Times New Roman" w:hAnsi="Times New Roman" w:cs="Times New Roman"/>
          <w:sz w:val="24"/>
          <w:lang w:val="fr-FR"/>
        </w:rPr>
        <w:t>/</w:t>
      </w:r>
      <w:proofErr w:type="spellStart"/>
      <w:r w:rsidR="0090159B" w:rsidRPr="00AF50D2">
        <w:rPr>
          <w:rFonts w:ascii="Times New Roman" w:hAnsi="Times New Roman" w:cs="Times New Roman"/>
          <w:sz w:val="24"/>
          <w:lang w:val="fr-FR"/>
        </w:rPr>
        <w:t>impozitului</w:t>
      </w:r>
      <w:proofErr w:type="spellEnd"/>
      <w:r w:rsidR="0090159B" w:rsidRPr="00AF50D2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="0090159B" w:rsidRPr="00AF50D2">
        <w:rPr>
          <w:rFonts w:ascii="Times New Roman" w:hAnsi="Times New Roman" w:cs="Times New Roman"/>
          <w:sz w:val="24"/>
          <w:lang w:val="fr-FR"/>
        </w:rPr>
        <w:t>funciar</w:t>
      </w:r>
      <w:proofErr w:type="spellEnd"/>
      <w:r w:rsidR="0090159B" w:rsidRPr="0090159B">
        <w:rPr>
          <w:rFonts w:ascii="Times New Roman" w:hAnsi="Times New Roman" w:cs="Times New Roman"/>
          <w:sz w:val="24"/>
        </w:rPr>
        <w:t xml:space="preserve"> calculate, divizată pe localități</w:t>
      </w:r>
      <w:r w:rsidR="00F26880" w:rsidRPr="0090159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574E8F" w:rsidRPr="00330D80" w:rsidRDefault="00B85613" w:rsidP="00330D80">
      <w:pPr>
        <w:spacing w:after="0" w:line="240" w:lineRule="auto"/>
        <w:ind w:left="100" w:hanging="10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30D80">
        <w:rPr>
          <w:rFonts w:ascii="Times New Roman" w:eastAsia="Times New Roman" w:hAnsi="Times New Roman" w:cs="Times New Roman"/>
          <w:sz w:val="24"/>
          <w:szCs w:val="24"/>
          <w:lang w:eastAsia="ro-RO"/>
        </w:rPr>
        <w:t>2)</w:t>
      </w:r>
      <w:r w:rsidR="0037318B" w:rsidRPr="00330D8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8F05A9" w:rsidRPr="00330D80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F26880" w:rsidRPr="00330D8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nexa nr.2 – </w:t>
      </w:r>
      <w:r w:rsidR="00BA421D" w:rsidRPr="00330D80">
        <w:rPr>
          <w:rFonts w:ascii="Times New Roman" w:eastAsia="Times New Roman" w:hAnsi="Times New Roman" w:cs="Times New Roman"/>
          <w:sz w:val="24"/>
          <w:szCs w:val="24"/>
          <w:lang w:eastAsia="ro-RO"/>
        </w:rPr>
        <w:t>Informația</w:t>
      </w:r>
      <w:r w:rsidR="00F26880" w:rsidRPr="00330D8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privind suma înlesnirilor</w:t>
      </w:r>
      <w:r w:rsidR="00574E8F" w:rsidRPr="00330D80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F26880" w:rsidRPr="00330D80" w:rsidRDefault="00574E8F" w:rsidP="0090159B">
      <w:pPr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30D8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3) </w:t>
      </w:r>
      <w:r w:rsidR="00B96F4F" w:rsidRPr="00330D8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anexa nr. 3 - </w:t>
      </w:r>
      <w:r w:rsidR="00330D80" w:rsidRPr="00330D80">
        <w:rPr>
          <w:rFonts w:ascii="Times New Roman" w:hAnsi="Times New Roman" w:cs="Times New Roman"/>
          <w:bCs/>
          <w:sz w:val="24"/>
          <w:szCs w:val="24"/>
          <w:lang w:eastAsia="ro-RO"/>
        </w:rPr>
        <w:t>Nomenclatorul codurilor înlesnirilor acordate la impozitul pe bunurile imobiliare/impozitul funciar</w:t>
      </w:r>
      <w:r w:rsidR="00F26880" w:rsidRPr="00330D80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567079" w:rsidRDefault="00F26880" w:rsidP="008D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E409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1.</w:t>
      </w:r>
      <w:r w:rsidRPr="00BE409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Calculul impozitului pe bunurile imobiliare (Forma </w:t>
      </w:r>
      <w:r w:rsidR="009937B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BIJ </w:t>
      </w:r>
      <w:r w:rsidR="00AE78B5">
        <w:rPr>
          <w:rFonts w:ascii="Times New Roman" w:eastAsia="Times New Roman" w:hAnsi="Times New Roman" w:cs="Times New Roman"/>
          <w:sz w:val="24"/>
          <w:szCs w:val="24"/>
          <w:lang w:eastAsia="ro-RO"/>
        </w:rPr>
        <w:t>17</w:t>
      </w:r>
      <w:r w:rsidRPr="00BE409E">
        <w:rPr>
          <w:rFonts w:ascii="Times New Roman" w:eastAsia="Times New Roman" w:hAnsi="Times New Roman" w:cs="Times New Roman"/>
          <w:sz w:val="24"/>
          <w:szCs w:val="24"/>
          <w:lang w:eastAsia="ro-RO"/>
        </w:rPr>
        <w:t>)</w:t>
      </w:r>
      <w:r w:rsidR="00BA269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(în continuare – Calcul)</w:t>
      </w:r>
      <w:r w:rsidRPr="00BE409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pr</w:t>
      </w:r>
      <w:r w:rsidR="00411EB8">
        <w:rPr>
          <w:rFonts w:ascii="Times New Roman" w:eastAsia="Times New Roman" w:hAnsi="Times New Roman" w:cs="Times New Roman"/>
          <w:sz w:val="24"/>
          <w:szCs w:val="24"/>
          <w:lang w:eastAsia="ro-RO"/>
        </w:rPr>
        <w:t>ezintă de către contribuabilii</w:t>
      </w:r>
      <w:r w:rsidRPr="00BE409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BA421D" w:rsidRPr="00BE409E">
        <w:rPr>
          <w:rFonts w:ascii="Times New Roman" w:eastAsia="Times New Roman" w:hAnsi="Times New Roman" w:cs="Times New Roman"/>
          <w:sz w:val="24"/>
          <w:szCs w:val="24"/>
          <w:lang w:eastAsia="ro-RO"/>
        </w:rPr>
        <w:t>subiecți</w:t>
      </w:r>
      <w:r w:rsidRPr="00BE409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ai impunerii cu impozitul pe bunurile imobiliare</w:t>
      </w:r>
      <w:r w:rsidR="00330D80">
        <w:rPr>
          <w:rFonts w:ascii="Times New Roman" w:eastAsia="Times New Roman" w:hAnsi="Times New Roman" w:cs="Times New Roman"/>
          <w:sz w:val="24"/>
          <w:szCs w:val="24"/>
          <w:lang w:eastAsia="ro-RO"/>
        </w:rPr>
        <w:t>/impozitul funciar</w:t>
      </w:r>
      <w:r w:rsidRPr="00BE409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confo</w:t>
      </w:r>
      <w:r w:rsidR="00AF2F8D">
        <w:rPr>
          <w:rFonts w:ascii="Times New Roman" w:eastAsia="Times New Roman" w:hAnsi="Times New Roman" w:cs="Times New Roman"/>
          <w:sz w:val="24"/>
          <w:szCs w:val="24"/>
          <w:lang w:eastAsia="ro-RO"/>
        </w:rPr>
        <w:t>rmitate cu prevederile art. 277 din</w:t>
      </w:r>
      <w:r w:rsidR="00F72B0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Codul</w:t>
      </w:r>
      <w:r w:rsidRPr="00BE409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fiscal, care dispun de </w:t>
      </w:r>
      <w:r w:rsidR="00BA2693">
        <w:rPr>
          <w:rFonts w:ascii="Times New Roman" w:eastAsia="Times New Roman" w:hAnsi="Times New Roman" w:cs="Times New Roman"/>
          <w:sz w:val="24"/>
          <w:szCs w:val="24"/>
          <w:lang w:eastAsia="ro-RO"/>
        </w:rPr>
        <w:t>obiecte impozabi</w:t>
      </w:r>
      <w:r w:rsidR="00AF2F8D">
        <w:rPr>
          <w:rFonts w:ascii="Times New Roman" w:eastAsia="Times New Roman" w:hAnsi="Times New Roman" w:cs="Times New Roman"/>
          <w:sz w:val="24"/>
          <w:szCs w:val="24"/>
          <w:lang w:eastAsia="ro-RO"/>
        </w:rPr>
        <w:t>le în conformitate cu art. 278 din</w:t>
      </w:r>
      <w:r w:rsidR="00BA269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</w:t>
      </w:r>
      <w:r w:rsidR="00F72B07">
        <w:rPr>
          <w:rFonts w:ascii="Times New Roman" w:eastAsia="Times New Roman" w:hAnsi="Times New Roman" w:cs="Times New Roman"/>
          <w:sz w:val="24"/>
          <w:szCs w:val="24"/>
          <w:lang w:eastAsia="ro-RO"/>
        </w:rPr>
        <w:t>odul fiscal</w:t>
      </w:r>
      <w:r w:rsidR="0056707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567079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="0056707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anex</w:t>
      </w:r>
      <w:r w:rsidR="00551FB3">
        <w:rPr>
          <w:rFonts w:ascii="Times New Roman" w:eastAsia="Times New Roman" w:hAnsi="Times New Roman" w:cs="Times New Roman"/>
          <w:sz w:val="24"/>
          <w:szCs w:val="24"/>
          <w:lang w:eastAsia="ro-RO"/>
        </w:rPr>
        <w:t>ele</w:t>
      </w:r>
      <w:r w:rsidR="0056707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AF2F8D">
        <w:rPr>
          <w:rFonts w:ascii="Times New Roman" w:eastAsia="Times New Roman" w:hAnsi="Times New Roman" w:cs="Times New Roman"/>
          <w:sz w:val="24"/>
          <w:szCs w:val="24"/>
          <w:lang w:eastAsia="ro-RO"/>
        </w:rPr>
        <w:t>nr.</w:t>
      </w:r>
      <w:r w:rsidR="0056707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1 </w:t>
      </w:r>
      <w:proofErr w:type="spellStart"/>
      <w:r w:rsidR="00567079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="0056707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AF2F8D">
        <w:rPr>
          <w:rFonts w:ascii="Times New Roman" w:eastAsia="Times New Roman" w:hAnsi="Times New Roman" w:cs="Times New Roman"/>
          <w:sz w:val="24"/>
          <w:szCs w:val="24"/>
          <w:lang w:eastAsia="ro-RO"/>
        </w:rPr>
        <w:t>nr. 2 a</w:t>
      </w:r>
      <w:r w:rsidR="00551FB3">
        <w:rPr>
          <w:rFonts w:ascii="Times New Roman" w:eastAsia="Times New Roman" w:hAnsi="Times New Roman" w:cs="Times New Roman"/>
          <w:sz w:val="24"/>
          <w:szCs w:val="24"/>
          <w:lang w:eastAsia="ro-RO"/>
        </w:rPr>
        <w:t>le</w:t>
      </w:r>
      <w:r w:rsidR="0056707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Legii pentru punerea în aplicare a titlului VI din Codul fiscal</w:t>
      </w:r>
      <w:r w:rsidRPr="00BE409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E409E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BE409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au </w:t>
      </w:r>
      <w:r w:rsidR="00DB2D61">
        <w:rPr>
          <w:rFonts w:ascii="Times New Roman" w:eastAsia="Times New Roman" w:hAnsi="Times New Roman" w:cs="Times New Roman"/>
          <w:sz w:val="24"/>
          <w:szCs w:val="24"/>
          <w:lang w:eastAsia="ro-RO"/>
        </w:rPr>
        <w:t>obligația</w:t>
      </w:r>
      <w:r w:rsidRPr="00BE409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prezentare a </w:t>
      </w:r>
      <w:r w:rsidR="00BA2693">
        <w:rPr>
          <w:rFonts w:ascii="Times New Roman" w:eastAsia="Times New Roman" w:hAnsi="Times New Roman" w:cs="Times New Roman"/>
          <w:sz w:val="24"/>
          <w:szCs w:val="24"/>
          <w:lang w:eastAsia="ro-RO"/>
        </w:rPr>
        <w:t>Calculului</w:t>
      </w:r>
      <w:r w:rsidR="0056707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conformitate cu art. 281</w:t>
      </w:r>
      <w:r w:rsidR="00AF2F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o-RO"/>
        </w:rPr>
        <w:t>1</w:t>
      </w:r>
      <w:r w:rsidR="00AF2F8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</w:t>
      </w:r>
      <w:r w:rsidR="00F72B07">
        <w:rPr>
          <w:rFonts w:ascii="Times New Roman" w:eastAsia="Times New Roman" w:hAnsi="Times New Roman" w:cs="Times New Roman"/>
          <w:sz w:val="24"/>
          <w:szCs w:val="24"/>
          <w:lang w:eastAsia="ro-RO"/>
        </w:rPr>
        <w:t>Codul fiscal</w:t>
      </w:r>
      <w:r w:rsidR="00AF2F8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567079">
        <w:rPr>
          <w:rFonts w:ascii="Times New Roman" w:eastAsia="Times New Roman" w:hAnsi="Times New Roman" w:cs="Times New Roman"/>
          <w:sz w:val="24"/>
          <w:szCs w:val="24"/>
          <w:lang w:eastAsia="ro-RO"/>
        </w:rPr>
        <w:t>art. 4 alin. (</w:t>
      </w:r>
      <w:r w:rsidR="00CB7749">
        <w:rPr>
          <w:rFonts w:ascii="Times New Roman" w:eastAsia="Times New Roman" w:hAnsi="Times New Roman" w:cs="Times New Roman"/>
          <w:sz w:val="24"/>
          <w:szCs w:val="24"/>
          <w:lang w:eastAsia="ro-RO"/>
        </w:rPr>
        <w:t>7</w:t>
      </w:r>
      <w:r w:rsidR="00567079">
        <w:rPr>
          <w:rFonts w:ascii="Times New Roman" w:eastAsia="Times New Roman" w:hAnsi="Times New Roman" w:cs="Times New Roman"/>
          <w:sz w:val="24"/>
          <w:szCs w:val="24"/>
          <w:lang w:eastAsia="ro-RO"/>
        </w:rPr>
        <w:t>)</w:t>
      </w:r>
      <w:r w:rsidR="00CB774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lit</w:t>
      </w:r>
      <w:r w:rsidR="00551FB3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="00CB774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a) </w:t>
      </w:r>
      <w:proofErr w:type="spellStart"/>
      <w:r w:rsidR="00CB7749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="00CB774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alin. (9)</w:t>
      </w:r>
      <w:r w:rsidR="0056707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CB7749">
        <w:rPr>
          <w:rFonts w:ascii="Times New Roman" w:eastAsia="Times New Roman" w:hAnsi="Times New Roman" w:cs="Times New Roman"/>
          <w:sz w:val="24"/>
          <w:szCs w:val="24"/>
          <w:lang w:eastAsia="ro-RO"/>
        </w:rPr>
        <w:t>lit. a)</w:t>
      </w:r>
      <w:r w:rsidR="00CB7749" w:rsidRPr="00CB774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AF2F8D">
        <w:rPr>
          <w:rFonts w:ascii="Times New Roman" w:eastAsia="Times New Roman" w:hAnsi="Times New Roman" w:cs="Times New Roman"/>
          <w:sz w:val="24"/>
          <w:szCs w:val="24"/>
          <w:lang w:eastAsia="ro-RO"/>
        </w:rPr>
        <w:t>din Legea</w:t>
      </w:r>
      <w:r w:rsidR="00CB774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pentru punerea în aplicare a titlului VI din Codul fiscal.</w:t>
      </w:r>
    </w:p>
    <w:p w:rsidR="00F26880" w:rsidRPr="00AE78B5" w:rsidRDefault="00F26880" w:rsidP="008D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E409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2.</w:t>
      </w:r>
      <w:r w:rsidRPr="00BE409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BA2693">
        <w:rPr>
          <w:rFonts w:ascii="Times New Roman" w:eastAsia="Times New Roman" w:hAnsi="Times New Roman" w:cs="Times New Roman"/>
          <w:sz w:val="24"/>
          <w:szCs w:val="24"/>
          <w:lang w:eastAsia="ro-RO"/>
        </w:rPr>
        <w:t>Calculul</w:t>
      </w:r>
      <w:r w:rsidR="002978C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prezintă inclusiv</w:t>
      </w:r>
      <w:r w:rsidRPr="00BE409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către contribuabilii</w:t>
      </w:r>
      <w:r w:rsidR="002978CE">
        <w:rPr>
          <w:rFonts w:ascii="Times New Roman" w:eastAsia="Times New Roman" w:hAnsi="Times New Roman" w:cs="Times New Roman"/>
          <w:sz w:val="24"/>
          <w:szCs w:val="24"/>
          <w:lang w:eastAsia="ro-RO"/>
        </w:rPr>
        <w:t>-</w:t>
      </w:r>
      <w:proofErr w:type="spellStart"/>
      <w:r w:rsidR="002978CE">
        <w:rPr>
          <w:rFonts w:ascii="Times New Roman" w:eastAsia="Times New Roman" w:hAnsi="Times New Roman" w:cs="Times New Roman"/>
          <w:sz w:val="24"/>
          <w:szCs w:val="24"/>
          <w:lang w:eastAsia="ro-RO"/>
        </w:rPr>
        <w:t>subiecţi</w:t>
      </w:r>
      <w:proofErr w:type="spellEnd"/>
      <w:r w:rsidR="002978C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ai impunerii care,</w:t>
      </w:r>
      <w:r w:rsidR="00AE78B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conform art. 283 </w:t>
      </w:r>
      <w:proofErr w:type="spellStart"/>
      <w:r w:rsidR="00AE78B5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="00AE78B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284 din Codul fiscal</w:t>
      </w:r>
      <w:r w:rsidR="002978CE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="00AE78B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sunt scutiți</w:t>
      </w:r>
      <w:r w:rsidR="00AE78B5" w:rsidRPr="00AE78B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233D3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integral </w:t>
      </w:r>
      <w:r w:rsidR="00AE78B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de plata impozitului </w:t>
      </w:r>
      <w:r w:rsidR="00AE78B5" w:rsidRPr="00AE78B5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pe bunurile imobiliare/</w:t>
      </w:r>
      <w:r w:rsidR="00233D3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impozitului funciar</w:t>
      </w:r>
      <w:r w:rsidR="00551FB3" w:rsidRPr="00AE78B5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574E8F" w:rsidRPr="006936D3" w:rsidRDefault="00F26880" w:rsidP="00574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E409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3.</w:t>
      </w:r>
      <w:r w:rsidRPr="00BE409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BA2693">
        <w:rPr>
          <w:rFonts w:ascii="Times New Roman" w:eastAsia="Times New Roman" w:hAnsi="Times New Roman" w:cs="Times New Roman"/>
          <w:sz w:val="24"/>
          <w:szCs w:val="24"/>
          <w:lang w:eastAsia="ro-RO"/>
        </w:rPr>
        <w:t>Calculul</w:t>
      </w:r>
      <w:r w:rsidR="00574E8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574E8F" w:rsidRPr="006936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nu se prezintă de către contribuabilii care nu dispun de obiecte ale impunerii, inclusiv de către întreprinzătorii individuali, gospodăriile </w:t>
      </w:r>
      <w:proofErr w:type="spellStart"/>
      <w:r w:rsidR="00574E8F" w:rsidRPr="006936D3">
        <w:rPr>
          <w:rFonts w:ascii="Times New Roman" w:eastAsia="Times New Roman" w:hAnsi="Times New Roman" w:cs="Times New Roman"/>
          <w:sz w:val="24"/>
          <w:szCs w:val="24"/>
          <w:lang w:eastAsia="ro-RO"/>
        </w:rPr>
        <w:t>ţărăneşti</w:t>
      </w:r>
      <w:proofErr w:type="spellEnd"/>
      <w:r w:rsidR="00574E8F" w:rsidRPr="006936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(de fermier) al căror număr mediu anual de </w:t>
      </w:r>
      <w:proofErr w:type="spellStart"/>
      <w:r w:rsidR="00574E8F" w:rsidRPr="006936D3">
        <w:rPr>
          <w:rFonts w:ascii="Times New Roman" w:eastAsia="Times New Roman" w:hAnsi="Times New Roman" w:cs="Times New Roman"/>
          <w:sz w:val="24"/>
          <w:szCs w:val="24"/>
          <w:lang w:eastAsia="ro-RO"/>
        </w:rPr>
        <w:t>salariaţi</w:t>
      </w:r>
      <w:proofErr w:type="spellEnd"/>
      <w:r w:rsidR="00574E8F" w:rsidRPr="006936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pe parcursul perioadei fiscale, nu </w:t>
      </w:r>
      <w:proofErr w:type="spellStart"/>
      <w:r w:rsidR="00574E8F" w:rsidRPr="006936D3">
        <w:rPr>
          <w:rFonts w:ascii="Times New Roman" w:eastAsia="Times New Roman" w:hAnsi="Times New Roman" w:cs="Times New Roman"/>
          <w:sz w:val="24"/>
          <w:szCs w:val="24"/>
          <w:lang w:eastAsia="ro-RO"/>
        </w:rPr>
        <w:t>depăşeşte</w:t>
      </w:r>
      <w:proofErr w:type="spellEnd"/>
      <w:r w:rsidR="00574E8F" w:rsidRPr="006936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3 </w:t>
      </w:r>
      <w:proofErr w:type="spellStart"/>
      <w:r w:rsidR="00574E8F" w:rsidRPr="006936D3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="00574E8F" w:rsidRPr="006936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574E8F" w:rsidRPr="006936D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="00574E8F" w:rsidRPr="006936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care nu </w:t>
      </w:r>
      <w:proofErr w:type="spellStart"/>
      <w:r w:rsidR="00574E8F" w:rsidRPr="006936D3">
        <w:rPr>
          <w:rFonts w:ascii="Times New Roman" w:eastAsia="Times New Roman" w:hAnsi="Times New Roman" w:cs="Times New Roman"/>
          <w:sz w:val="24"/>
          <w:szCs w:val="24"/>
          <w:lang w:eastAsia="ro-RO"/>
        </w:rPr>
        <w:t>sînt</w:t>
      </w:r>
      <w:proofErr w:type="spellEnd"/>
      <w:r w:rsidR="00574E8F" w:rsidRPr="006936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574E8F" w:rsidRPr="006936D3">
        <w:rPr>
          <w:rFonts w:ascii="Times New Roman" w:eastAsia="Times New Roman" w:hAnsi="Times New Roman" w:cs="Times New Roman"/>
          <w:sz w:val="24"/>
          <w:szCs w:val="24"/>
          <w:lang w:eastAsia="ro-RO"/>
        </w:rPr>
        <w:t>înregistraţi</w:t>
      </w:r>
      <w:proofErr w:type="spellEnd"/>
      <w:r w:rsidR="00574E8F" w:rsidRPr="006936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 plătitori de T.V.A.</w:t>
      </w:r>
    </w:p>
    <w:p w:rsidR="00330D80" w:rsidRDefault="00F26880" w:rsidP="008D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E409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4.</w:t>
      </w:r>
      <w:r w:rsidRPr="00BE409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Contribuabilii care nu dispun de obiecte impozabile amplasate în afara </w:t>
      </w:r>
      <w:proofErr w:type="spellStart"/>
      <w:r w:rsidRPr="00BE409E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unităţii</w:t>
      </w:r>
      <w:proofErr w:type="spellEnd"/>
      <w:r w:rsidRPr="00BE409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administrativ-teritoriale în care se află sediul lor </w:t>
      </w:r>
      <w:proofErr w:type="spellStart"/>
      <w:r w:rsidRPr="00BE409E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BE409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064E6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nu </w:t>
      </w:r>
      <w:r w:rsidRPr="00BE409E">
        <w:rPr>
          <w:rFonts w:ascii="Times New Roman" w:eastAsia="Times New Roman" w:hAnsi="Times New Roman" w:cs="Times New Roman"/>
          <w:sz w:val="24"/>
          <w:szCs w:val="24"/>
          <w:lang w:eastAsia="ro-RO"/>
        </w:rPr>
        <w:t>beneficiază de înlesniri la plata impozitului pe bunurile imobiliare</w:t>
      </w:r>
      <w:r w:rsidR="00AE78B5">
        <w:rPr>
          <w:rFonts w:ascii="Times New Roman" w:eastAsia="Times New Roman" w:hAnsi="Times New Roman" w:cs="Times New Roman"/>
          <w:sz w:val="24"/>
          <w:szCs w:val="24"/>
          <w:lang w:eastAsia="ro-RO"/>
        </w:rPr>
        <w:t>/</w:t>
      </w:r>
      <w:r w:rsidR="00064E61">
        <w:rPr>
          <w:rFonts w:ascii="Times New Roman" w:eastAsia="Times New Roman" w:hAnsi="Times New Roman" w:cs="Times New Roman"/>
          <w:sz w:val="24"/>
          <w:szCs w:val="24"/>
          <w:lang w:eastAsia="ro-RO"/>
        </w:rPr>
        <w:t>impozitului funciar,</w:t>
      </w:r>
      <w:r w:rsidRPr="00BE409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completează doar </w:t>
      </w:r>
      <w:r w:rsidR="00BA2693">
        <w:rPr>
          <w:rFonts w:ascii="Times New Roman" w:eastAsia="Times New Roman" w:hAnsi="Times New Roman" w:cs="Times New Roman"/>
          <w:sz w:val="24"/>
          <w:szCs w:val="24"/>
          <w:lang w:eastAsia="ro-RO"/>
        </w:rPr>
        <w:t>Calculul</w:t>
      </w:r>
      <w:r w:rsidRPr="00BE409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</w:p>
    <w:p w:rsidR="00F26880" w:rsidRPr="00BE409E" w:rsidRDefault="00330D80" w:rsidP="008D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E409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5.</w:t>
      </w:r>
      <w:r w:rsidRPr="00BE409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Contribuabilii care dispun de obiecte impozabile amplasate în afara </w:t>
      </w:r>
      <w:proofErr w:type="spellStart"/>
      <w:r w:rsidRPr="00BE409E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unităţii</w:t>
      </w:r>
      <w:proofErr w:type="spellEnd"/>
      <w:r w:rsidRPr="00BE409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administrativ-teritoriale în care se află sediul lor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și/</w:t>
      </w:r>
      <w:r w:rsidRPr="00BE409E">
        <w:rPr>
          <w:rFonts w:ascii="Times New Roman" w:eastAsia="Times New Roman" w:hAnsi="Times New Roman" w:cs="Times New Roman"/>
          <w:sz w:val="24"/>
          <w:szCs w:val="24"/>
          <w:lang w:eastAsia="ro-RO"/>
        </w:rPr>
        <w:t>sau beneficiază de înlesniri la plata impozitului pe bunurile imobiliare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/impozitul funciar,</w:t>
      </w:r>
      <w:r w:rsidRPr="00BE409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completează </w:t>
      </w:r>
      <w:proofErr w:type="spellStart"/>
      <w:r w:rsidRPr="00BE409E">
        <w:rPr>
          <w:rFonts w:ascii="Times New Roman" w:eastAsia="Times New Roman" w:hAnsi="Times New Roman" w:cs="Times New Roman"/>
          <w:sz w:val="24"/>
          <w:szCs w:val="24"/>
          <w:lang w:eastAsia="ro-RO"/>
        </w:rPr>
        <w:t>atît</w:t>
      </w:r>
      <w:proofErr w:type="spellEnd"/>
      <w:r w:rsidRPr="00BE409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Calculul</w:t>
      </w:r>
      <w:r w:rsidRPr="00BE409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BE409E">
        <w:rPr>
          <w:rFonts w:ascii="Times New Roman" w:eastAsia="Times New Roman" w:hAnsi="Times New Roman" w:cs="Times New Roman"/>
          <w:sz w:val="24"/>
          <w:szCs w:val="24"/>
          <w:lang w:eastAsia="ro-RO"/>
        </w:rPr>
        <w:t>cît</w:t>
      </w:r>
      <w:proofErr w:type="spellEnd"/>
      <w:r w:rsidRPr="00BE409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E409E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BE409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Pr="00BE409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nexele nr.1 </w:t>
      </w:r>
      <w:proofErr w:type="spellStart"/>
      <w:r w:rsidRPr="00BE409E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BE409E">
        <w:rPr>
          <w:rFonts w:ascii="Times New Roman" w:eastAsia="Times New Roman" w:hAnsi="Times New Roman" w:cs="Times New Roman"/>
          <w:sz w:val="24"/>
          <w:szCs w:val="24"/>
          <w:lang w:eastAsia="ro-RO"/>
        </w:rPr>
        <w:t>, după caz, nr.</w:t>
      </w:r>
      <w:r w:rsidR="00AF50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BE409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2 la Calcul. </w:t>
      </w:r>
      <w:r w:rsidR="00F26880" w:rsidRPr="00BE409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 cazul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respectiv, </w:t>
      </w:r>
      <w:proofErr w:type="spellStart"/>
      <w:r w:rsidR="00F26880" w:rsidRPr="00BE409E">
        <w:rPr>
          <w:rFonts w:ascii="Times New Roman" w:eastAsia="Times New Roman" w:hAnsi="Times New Roman" w:cs="Times New Roman"/>
          <w:sz w:val="24"/>
          <w:szCs w:val="24"/>
          <w:lang w:eastAsia="ro-RO"/>
        </w:rPr>
        <w:t>pînă</w:t>
      </w:r>
      <w:proofErr w:type="spellEnd"/>
      <w:r w:rsidR="00F26880" w:rsidRPr="00BE409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purcede la completarea Ca</w:t>
      </w:r>
      <w:r w:rsidR="00AF2F8D">
        <w:rPr>
          <w:rFonts w:ascii="Times New Roman" w:eastAsia="Times New Roman" w:hAnsi="Times New Roman" w:cs="Times New Roman"/>
          <w:sz w:val="24"/>
          <w:szCs w:val="24"/>
          <w:lang w:eastAsia="ro-RO"/>
        </w:rPr>
        <w:t>lculului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propiu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-zis</w:t>
      </w:r>
      <w:r w:rsidR="00AF2F8D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</w:t>
      </w:r>
      <w:r w:rsidR="00AF2F8D">
        <w:rPr>
          <w:rFonts w:ascii="Times New Roman" w:eastAsia="Times New Roman" w:hAnsi="Times New Roman" w:cs="Times New Roman"/>
          <w:sz w:val="24"/>
          <w:szCs w:val="24"/>
          <w:lang w:eastAsia="ro-RO"/>
        </w:rPr>
        <w:t>complet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ează a</w:t>
      </w:r>
      <w:r w:rsidRPr="00BE409E">
        <w:rPr>
          <w:rFonts w:ascii="Times New Roman" w:eastAsia="Times New Roman" w:hAnsi="Times New Roman" w:cs="Times New Roman"/>
          <w:sz w:val="24"/>
          <w:szCs w:val="24"/>
          <w:lang w:eastAsia="ro-RO"/>
        </w:rPr>
        <w:t>nex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Pr="00BE409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nr.1 </w:t>
      </w:r>
      <w:proofErr w:type="spellStart"/>
      <w:r w:rsidRPr="00BE409E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BE409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după caz,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anexa </w:t>
      </w:r>
      <w:r w:rsidRPr="00BE409E">
        <w:rPr>
          <w:rFonts w:ascii="Times New Roman" w:eastAsia="Times New Roman" w:hAnsi="Times New Roman" w:cs="Times New Roman"/>
          <w:sz w:val="24"/>
          <w:szCs w:val="24"/>
          <w:lang w:eastAsia="ro-RO"/>
        </w:rPr>
        <w:t>nr.</w:t>
      </w:r>
      <w:r w:rsidR="00DB2D6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BE409E">
        <w:rPr>
          <w:rFonts w:ascii="Times New Roman" w:eastAsia="Times New Roman" w:hAnsi="Times New Roman" w:cs="Times New Roman"/>
          <w:sz w:val="24"/>
          <w:szCs w:val="24"/>
          <w:lang w:eastAsia="ro-RO"/>
        </w:rPr>
        <w:t>2 la Calcul</w:t>
      </w:r>
      <w:r w:rsidR="00551FB3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F71AFD" w:rsidRPr="00944B9F" w:rsidRDefault="00F26880" w:rsidP="009236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936D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6.</w:t>
      </w:r>
      <w:r w:rsidRPr="006936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cazul în care </w:t>
      </w:r>
      <w:r w:rsidR="00551FB3" w:rsidRPr="006936D3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 subiectul impunerii</w:t>
      </w:r>
      <w:r w:rsidRPr="006936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bunul imobiliar </w:t>
      </w:r>
      <w:r w:rsidR="002150A3" w:rsidRPr="006936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 apărut/ a încetat </w:t>
      </w:r>
      <w:r w:rsidR="00BA3F4E" w:rsidRPr="006936D3">
        <w:rPr>
          <w:rFonts w:ascii="Times New Roman" w:eastAsia="Times New Roman" w:hAnsi="Times New Roman" w:cs="Times New Roman"/>
          <w:sz w:val="24"/>
          <w:szCs w:val="24"/>
          <w:lang w:eastAsia="ro-RO"/>
        </w:rPr>
        <w:t>existența</w:t>
      </w:r>
      <w:r w:rsidR="002150A3" w:rsidRPr="006936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6936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 cursul anului, acesta are </w:t>
      </w:r>
      <w:r w:rsidR="007A4835" w:rsidRPr="006936D3">
        <w:rPr>
          <w:rFonts w:ascii="Times New Roman" w:eastAsia="Times New Roman" w:hAnsi="Times New Roman" w:cs="Times New Roman"/>
          <w:sz w:val="24"/>
          <w:szCs w:val="24"/>
          <w:lang w:eastAsia="ro-RO"/>
        </w:rPr>
        <w:t>obligația</w:t>
      </w:r>
      <w:r w:rsidRPr="006936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a calcula impozitul pe bunurile imobiliare</w:t>
      </w:r>
      <w:r w:rsidR="006B75B9" w:rsidRPr="006936D3">
        <w:rPr>
          <w:rFonts w:ascii="Times New Roman" w:eastAsia="Times New Roman" w:hAnsi="Times New Roman" w:cs="Times New Roman"/>
          <w:sz w:val="24"/>
          <w:szCs w:val="24"/>
          <w:lang w:eastAsia="ro-RO"/>
        </w:rPr>
        <w:t>/impozitul funciar</w:t>
      </w:r>
      <w:r w:rsidRPr="006936D3">
        <w:rPr>
          <w:rFonts w:ascii="Times New Roman" w:eastAsia="Times New Roman" w:hAnsi="Times New Roman" w:cs="Times New Roman"/>
          <w:sz w:val="24"/>
          <w:szCs w:val="24"/>
          <w:lang w:eastAsia="ro-RO"/>
        </w:rPr>
        <w:t>, ce urmează a fi achitat la bugetul respectiv, în</w:t>
      </w:r>
      <w:r w:rsidR="00064E61" w:rsidRPr="00064E6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064E61" w:rsidRPr="006936D3">
        <w:rPr>
          <w:rFonts w:ascii="Times New Roman" w:eastAsia="Times New Roman" w:hAnsi="Times New Roman" w:cs="Times New Roman"/>
          <w:sz w:val="24"/>
          <w:szCs w:val="24"/>
          <w:lang w:eastAsia="ro-RO"/>
        </w:rPr>
        <w:t>mod</w:t>
      </w:r>
      <w:r w:rsidR="00064E61">
        <w:rPr>
          <w:rFonts w:ascii="Times New Roman" w:eastAsia="Times New Roman" w:hAnsi="Times New Roman" w:cs="Times New Roman"/>
          <w:sz w:val="24"/>
          <w:szCs w:val="24"/>
          <w:lang w:eastAsia="ro-RO"/>
        </w:rPr>
        <w:t>ul</w:t>
      </w:r>
      <w:r w:rsidRPr="006936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următor</w:t>
      </w:r>
      <w:r w:rsidR="00064E61">
        <w:rPr>
          <w:rFonts w:ascii="Times New Roman" w:eastAsia="Times New Roman" w:hAnsi="Times New Roman" w:cs="Times New Roman"/>
          <w:sz w:val="24"/>
          <w:szCs w:val="24"/>
          <w:lang w:eastAsia="ro-RO"/>
        </w:rPr>
        <w:t>: i</w:t>
      </w:r>
      <w:r w:rsidR="00BA3F4E" w:rsidRPr="006936D3">
        <w:rPr>
          <w:rFonts w:ascii="Times New Roman" w:eastAsia="Times New Roman" w:hAnsi="Times New Roman" w:cs="Times New Roman"/>
          <w:sz w:val="24"/>
          <w:szCs w:val="24"/>
          <w:lang w:eastAsia="ro-RO"/>
        </w:rPr>
        <w:t>nițial</w:t>
      </w:r>
      <w:r w:rsidRPr="006936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determină suma calculată a impozitului pe </w:t>
      </w:r>
      <w:r w:rsidR="00510922" w:rsidRPr="006936D3">
        <w:rPr>
          <w:rFonts w:ascii="Times New Roman" w:eastAsia="Times New Roman" w:hAnsi="Times New Roman" w:cs="Times New Roman"/>
          <w:sz w:val="24"/>
          <w:szCs w:val="24"/>
          <w:lang w:eastAsia="ro-RO"/>
        </w:rPr>
        <w:t>bunurile imobiliare</w:t>
      </w:r>
      <w:r w:rsidR="006B75B9" w:rsidRPr="006936D3">
        <w:rPr>
          <w:rFonts w:ascii="Times New Roman" w:eastAsia="Times New Roman" w:hAnsi="Times New Roman" w:cs="Times New Roman"/>
          <w:sz w:val="24"/>
          <w:szCs w:val="24"/>
          <w:lang w:eastAsia="ro-RO"/>
        </w:rPr>
        <w:t>/impozitului funciar</w:t>
      </w:r>
      <w:r w:rsidR="00D07206" w:rsidRPr="006936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6936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pentru întregul an calendaristic </w:t>
      </w:r>
      <w:r w:rsidR="00551FB3" w:rsidRPr="006936D3">
        <w:rPr>
          <w:rFonts w:ascii="Times New Roman" w:eastAsia="Times New Roman" w:hAnsi="Times New Roman" w:cs="Times New Roman"/>
          <w:sz w:val="24"/>
          <w:szCs w:val="24"/>
          <w:lang w:eastAsia="ro-RO"/>
        </w:rPr>
        <w:t>[</w:t>
      </w:r>
      <w:r w:rsidRPr="006936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cota concretă </w:t>
      </w:r>
      <w:proofErr w:type="spellStart"/>
      <w:r w:rsidRPr="006936D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6936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/sau cota fixă a impozitului </w:t>
      </w:r>
      <w:r w:rsidR="006B75B9" w:rsidRPr="006936D3">
        <w:rPr>
          <w:rFonts w:ascii="Times New Roman" w:eastAsia="Times New Roman" w:hAnsi="Times New Roman" w:cs="Times New Roman"/>
          <w:sz w:val="24"/>
          <w:szCs w:val="24"/>
          <w:lang w:eastAsia="ro-RO"/>
        </w:rPr>
        <w:t>respectiv</w:t>
      </w:r>
      <w:r w:rsidR="004165F1" w:rsidRPr="006936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6936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se </w:t>
      </w:r>
      <w:r w:rsidR="00BA3F4E" w:rsidRPr="006936D3">
        <w:rPr>
          <w:rFonts w:ascii="Times New Roman" w:eastAsia="Times New Roman" w:hAnsi="Times New Roman" w:cs="Times New Roman"/>
          <w:sz w:val="24"/>
          <w:szCs w:val="24"/>
          <w:lang w:eastAsia="ro-RO"/>
        </w:rPr>
        <w:t>înmulțește</w:t>
      </w:r>
      <w:r w:rsidRPr="006936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</w:t>
      </w:r>
      <w:r w:rsidR="00DF3EE3" w:rsidRPr="006936D3">
        <w:rPr>
          <w:rFonts w:ascii="Times New Roman" w:eastAsia="Times New Roman" w:hAnsi="Times New Roman" w:cs="Times New Roman"/>
          <w:sz w:val="24"/>
          <w:szCs w:val="24"/>
          <w:lang w:eastAsia="ro-RO"/>
        </w:rPr>
        <w:t>baza</w:t>
      </w:r>
      <w:r w:rsidR="00064E6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impozabilă (valoarea estimată/</w:t>
      </w:r>
      <w:r w:rsidR="00DF3EE3" w:rsidRPr="006936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valoarea contabilă sau </w:t>
      </w:r>
      <w:r w:rsidR="00BA3F4E" w:rsidRPr="006936D3">
        <w:rPr>
          <w:rFonts w:ascii="Times New Roman" w:eastAsia="Times New Roman" w:hAnsi="Times New Roman" w:cs="Times New Roman"/>
          <w:sz w:val="24"/>
          <w:szCs w:val="24"/>
          <w:lang w:eastAsia="ro-RO"/>
        </w:rPr>
        <w:t>suprafața</w:t>
      </w:r>
      <w:r w:rsidR="009F478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terenului</w:t>
      </w:r>
      <w:r w:rsidR="00AF50D2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(în cazul terenurilor cu destinație agricolă </w:t>
      </w:r>
      <w:r w:rsidR="00AF50D2" w:rsidRPr="00944B9F">
        <w:rPr>
          <w:rFonts w:ascii="Times New Roman" w:hAnsi="Times New Roman" w:cs="Times New Roman"/>
          <w:color w:val="000000" w:themeColor="text1"/>
          <w:sz w:val="24"/>
          <w:szCs w:val="24"/>
        </w:rPr>
        <w:t>care au indici cadastrali se înmulțește și cu numărul de grad-hectare)</w:t>
      </w:r>
      <w:r w:rsidR="00551FB3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]</w:t>
      </w: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. Ulterior</w:t>
      </w:r>
      <w:r w:rsidR="00AF50D2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,</w:t>
      </w: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rezultatul </w:t>
      </w:r>
      <w:r w:rsidR="00BA3F4E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obținut</w:t>
      </w: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se împarte la n</w:t>
      </w:r>
      <w:r w:rsidR="00AF50D2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umărul de zile calendaristice din</w:t>
      </w: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an</w:t>
      </w:r>
      <w:r w:rsidR="00AF50D2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ul respectiv</w:t>
      </w: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(365 sau 366 de zile) </w:t>
      </w:r>
      <w:proofErr w:type="spellStart"/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şi</w:t>
      </w:r>
      <w:proofErr w:type="spellEnd"/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se </w:t>
      </w:r>
      <w:r w:rsidR="00BA3F4E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înmulțește</w:t>
      </w: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cu numărul de zile</w:t>
      </w:r>
      <w:r w:rsidR="00923615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din cursul anului calendaristic,</w:t>
      </w:r>
      <w:r w:rsidR="00755CF0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în care subiectul </w:t>
      </w:r>
      <w:r w:rsidR="00BA3F4E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deține</w:t>
      </w:r>
      <w:r w:rsidR="00AD796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="00C61BBE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dreptul</w:t>
      </w:r>
      <w:r w:rsidR="00755CF0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de proprietate</w:t>
      </w:r>
      <w:r w:rsidR="00923615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, de</w:t>
      </w:r>
      <w:r w:rsidR="00C61BBE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posesie, de </w:t>
      </w:r>
      <w:r w:rsidR="00BA3F4E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folosință</w:t>
      </w:r>
      <w:r w:rsidR="00C61BBE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="00C61BBE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şi</w:t>
      </w:r>
      <w:proofErr w:type="spellEnd"/>
      <w:r w:rsidR="003359E8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ro-RO"/>
        </w:rPr>
        <w:t>/</w:t>
      </w:r>
      <w:r w:rsidR="003359E8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sau</w:t>
      </w:r>
      <w:r w:rsidR="00C61BBE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de </w:t>
      </w:r>
      <w:r w:rsidR="003359E8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dispoziție.</w:t>
      </w:r>
      <w:r w:rsidR="00923615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</w:p>
    <w:p w:rsidR="001720F9" w:rsidRPr="00944B9F" w:rsidRDefault="001720F9" w:rsidP="00D41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</w:p>
    <w:p w:rsidR="001720F9" w:rsidRPr="00944B9F" w:rsidRDefault="001720F9" w:rsidP="001720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 xml:space="preserve">II. La perfectarea Calculului impozitului pe </w:t>
      </w:r>
      <w:r w:rsidR="00510922"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bunurile imobiliare</w:t>
      </w:r>
      <w:r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 xml:space="preserve"> (Forma </w:t>
      </w:r>
      <w:r w:rsidR="009937B2"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 xml:space="preserve">BIJ </w:t>
      </w:r>
      <w:r w:rsidR="00932301"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17</w:t>
      </w:r>
      <w:r w:rsidR="009F47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 xml:space="preserve">) în formularul tipizat, </w:t>
      </w:r>
      <w:r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în mod obligatoriu</w:t>
      </w:r>
      <w:r w:rsidR="00235199"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,</w:t>
      </w:r>
      <w:r w:rsidR="009F47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 xml:space="preserve"> se va indica</w:t>
      </w: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:</w:t>
      </w:r>
    </w:p>
    <w:p w:rsidR="004165F1" w:rsidRPr="00944B9F" w:rsidRDefault="004165F1" w:rsidP="00416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1) codul fiscal al contribuabilului;</w:t>
      </w:r>
    </w:p>
    <w:p w:rsidR="004165F1" w:rsidRPr="00944B9F" w:rsidRDefault="004165F1" w:rsidP="00416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2) denumirea contribuabilului;</w:t>
      </w:r>
    </w:p>
    <w:p w:rsidR="004165F1" w:rsidRPr="00944B9F" w:rsidRDefault="004165F1" w:rsidP="00416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3) codul localității unde este înregistrată adresa juridică a contribuabilului – cod unic de identificare conform Clasificatorului unităților administrativ-teritoriale al Republicii Moldova (CUATM);</w:t>
      </w:r>
    </w:p>
    <w:p w:rsidR="004165F1" w:rsidRPr="00944B9F" w:rsidRDefault="004165F1" w:rsidP="00416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4) subdiviziunea Serviciului Fiscal de Stat în a cărei evidență este contribuabilul;</w:t>
      </w:r>
    </w:p>
    <w:p w:rsidR="004165F1" w:rsidRPr="00944B9F" w:rsidRDefault="004165F1" w:rsidP="00416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5) codul genului principal de activitate pentru perioada fiscală, determinat potrivit Clasificatorului Activităților din Economia Moldovei (CAEM);</w:t>
      </w:r>
    </w:p>
    <w:p w:rsidR="004165F1" w:rsidRPr="00944B9F" w:rsidRDefault="004165F1" w:rsidP="00416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6) perioada fiscală – anul calendaristic. </w:t>
      </w:r>
      <w:proofErr w:type="spellStart"/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Cîmpul</w:t>
      </w:r>
      <w:proofErr w:type="spellEnd"/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respectiv se completează cu un cod cu următoarea structură: P/AAAA (unde P – este codul perioadei fiscale care </w:t>
      </w:r>
      <w:proofErr w:type="spellStart"/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obţine</w:t>
      </w:r>
      <w:proofErr w:type="spellEnd"/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valoarea A – anuală, iar AAAA – anul. Spre exemplu, pentru anul 2021 perioada fiscală va avea structura – A/2021);</w:t>
      </w:r>
    </w:p>
    <w:p w:rsidR="004165F1" w:rsidRPr="00944B9F" w:rsidRDefault="004165F1" w:rsidP="00416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7) data prezentării Calculului impozitului pe bunurile imobiliare (Forma BIJ </w:t>
      </w:r>
      <w:r w:rsidR="00932301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17</w:t>
      </w: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);</w:t>
      </w:r>
    </w:p>
    <w:p w:rsidR="004165F1" w:rsidRPr="00944B9F" w:rsidRDefault="004165F1" w:rsidP="00416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944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  <w:lastRenderedPageBreak/>
        <w:t>8)</w:t>
      </w:r>
      <w:r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 xml:space="preserve"> </w:t>
      </w: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termenul stabilit de </w:t>
      </w:r>
      <w:proofErr w:type="spellStart"/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legislaţie</w:t>
      </w:r>
      <w:proofErr w:type="spellEnd"/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pentru prezentarea Calculului impozitului pe bunurile imobiliare (Forma BIJ </w:t>
      </w:r>
      <w:r w:rsidR="00932301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17</w:t>
      </w: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) – se bifează </w:t>
      </w:r>
      <w:proofErr w:type="spellStart"/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rîndul</w:t>
      </w:r>
      <w:proofErr w:type="spellEnd"/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corespunzător, în </w:t>
      </w:r>
      <w:proofErr w:type="spellStart"/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funcţie</w:t>
      </w:r>
      <w:proofErr w:type="spellEnd"/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de termenul pentru care se prezintă acesta - </w:t>
      </w:r>
      <w:proofErr w:type="spellStart"/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pînă</w:t>
      </w:r>
      <w:proofErr w:type="spellEnd"/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la 25 septembrie a anului fiscal în curs sau </w:t>
      </w:r>
      <w:proofErr w:type="spellStart"/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pînă</w:t>
      </w:r>
      <w:proofErr w:type="spellEnd"/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la 25 martie a perioadei fiscale următoare celei de gestiune.</w:t>
      </w:r>
    </w:p>
    <w:p w:rsidR="00D41555" w:rsidRPr="00944B9F" w:rsidRDefault="00D41555" w:rsidP="00D41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</w:p>
    <w:p w:rsidR="002D312A" w:rsidRPr="00944B9F" w:rsidRDefault="002D312A" w:rsidP="00442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</w:pPr>
      <w:r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 xml:space="preserve">III. În tabela </w:t>
      </w:r>
      <w:r w:rsidR="0043403B"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,,</w:t>
      </w:r>
      <w:r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 xml:space="preserve">Calculul impozitului pe </w:t>
      </w:r>
      <w:r w:rsidR="00510922"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bunurile imobiliare</w:t>
      </w:r>
      <w:r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”</w:t>
      </w:r>
      <w:r w:rsidR="006936D3"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 xml:space="preserve"> (Forma BIJ </w:t>
      </w:r>
      <w:r w:rsidR="00932301"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17</w:t>
      </w:r>
      <w:r w:rsidR="006936D3"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 xml:space="preserve">) </w:t>
      </w:r>
      <w:r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 xml:space="preserve"> se indică următoarele:</w:t>
      </w:r>
    </w:p>
    <w:p w:rsidR="002150A3" w:rsidRPr="00944B9F" w:rsidRDefault="00CB1C19" w:rsidP="002D3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7</w:t>
      </w:r>
      <w:r w:rsidR="002D312A"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.</w:t>
      </w:r>
      <w:r w:rsidR="00B42100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în col.</w:t>
      </w:r>
      <w:r w:rsidR="00AF50D2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="00B42100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5</w:t>
      </w:r>
      <w:r w:rsidR="002D312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– </w:t>
      </w:r>
      <w:r w:rsidR="00FC7761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baza impozabilă </w:t>
      </w:r>
      <w:r w:rsidR="002D312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 bunurilor imobiliare</w:t>
      </w:r>
      <w:r w:rsidR="00AF50D2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, corespunzător</w:t>
      </w:r>
      <w:r w:rsidR="002D312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="00AF50D2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categoriilor de bunuri</w:t>
      </w:r>
      <w:r w:rsidR="002150A3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imobiliare:</w:t>
      </w:r>
    </w:p>
    <w:p w:rsidR="00C660E3" w:rsidRPr="00944B9F" w:rsidRDefault="00B85613" w:rsidP="002D3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a)</w:t>
      </w:r>
      <w:r w:rsidR="00C660E3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="00C660E3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rîndurile</w:t>
      </w:r>
      <w:proofErr w:type="spellEnd"/>
      <w:r w:rsidR="00C660E3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1-3 - </w:t>
      </w:r>
      <w:proofErr w:type="spellStart"/>
      <w:r w:rsidR="00C660E3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suprafaţa</w:t>
      </w:r>
      <w:proofErr w:type="spellEnd"/>
      <w:r w:rsidR="00C660E3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terenurilor</w:t>
      </w:r>
      <w:r w:rsidR="009F0D5F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care conform situației </w:t>
      </w:r>
      <w:r w:rsidR="009F0D5F" w:rsidRPr="00944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1 ianuarie a perioadei fiscale respective</w:t>
      </w:r>
      <w:r w:rsidR="009F0D5F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nu sunt </w:t>
      </w:r>
      <w:r w:rsidR="00C660E3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evaluate de către organele cadastrale în scopul impozitării;</w:t>
      </w:r>
    </w:p>
    <w:p w:rsidR="009F0D5F" w:rsidRPr="00944B9F" w:rsidRDefault="00C660E3" w:rsidP="002D31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b) </w:t>
      </w:r>
      <w:proofErr w:type="spellStart"/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rîndul</w:t>
      </w:r>
      <w:proofErr w:type="spellEnd"/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4 - valoarea contabilă a clădirilor, </w:t>
      </w:r>
      <w:proofErr w:type="spellStart"/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construcţiilor</w:t>
      </w:r>
      <w:proofErr w:type="spellEnd"/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,</w:t>
      </w:r>
      <w:r w:rsidRPr="00944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casel</w:t>
      </w:r>
      <w:r w:rsidR="009F0D5F" w:rsidRPr="00944B9F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Pr="00944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locuit individuale, apartamentel</w:t>
      </w:r>
      <w:r w:rsidR="009F0D5F" w:rsidRPr="00944B9F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Pr="00944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4B9F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944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alt</w:t>
      </w:r>
      <w:r w:rsidR="009F0D5F" w:rsidRPr="00944B9F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Pr="00944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încăperi izolate, inclusiv </w:t>
      </w:r>
      <w:r w:rsidR="009F0D5F" w:rsidRPr="00944B9F">
        <w:rPr>
          <w:rFonts w:ascii="Times New Roman" w:hAnsi="Times New Roman" w:cs="Times New Roman"/>
          <w:color w:val="000000" w:themeColor="text1"/>
          <w:sz w:val="24"/>
          <w:szCs w:val="24"/>
        </w:rPr>
        <w:t>celor</w:t>
      </w:r>
      <w:r w:rsidRPr="00944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aflate la o etapă de finisare a </w:t>
      </w:r>
      <w:proofErr w:type="spellStart"/>
      <w:r w:rsidRPr="00944B9F">
        <w:rPr>
          <w:rFonts w:ascii="Times New Roman" w:hAnsi="Times New Roman" w:cs="Times New Roman"/>
          <w:color w:val="000000" w:themeColor="text1"/>
          <w:sz w:val="24"/>
          <w:szCs w:val="24"/>
        </w:rPr>
        <w:t>construcţiei</w:t>
      </w:r>
      <w:proofErr w:type="spellEnd"/>
      <w:r w:rsidRPr="00944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50% </w:t>
      </w:r>
      <w:proofErr w:type="spellStart"/>
      <w:r w:rsidRPr="00944B9F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944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 mult, rămase nefinisate timp de 3 ani după începutul lucrărilor de </w:t>
      </w:r>
      <w:proofErr w:type="spellStart"/>
      <w:r w:rsidRPr="00944B9F">
        <w:rPr>
          <w:rFonts w:ascii="Times New Roman" w:hAnsi="Times New Roman" w:cs="Times New Roman"/>
          <w:color w:val="000000" w:themeColor="text1"/>
          <w:sz w:val="24"/>
          <w:szCs w:val="24"/>
        </w:rPr>
        <w:t>construcţie</w:t>
      </w:r>
      <w:proofErr w:type="spellEnd"/>
      <w:r w:rsidR="009F0D5F" w:rsidRPr="00944B9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F0D5F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care conform situației </w:t>
      </w:r>
      <w:r w:rsidR="009F0D5F" w:rsidRPr="00944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1 ianuarie a perioadei fiscale respective nu sunt evaluate de către organele cadastrale în scopul impozitării;</w:t>
      </w:r>
    </w:p>
    <w:p w:rsidR="008257C5" w:rsidRPr="00944B9F" w:rsidRDefault="009F0D5F" w:rsidP="009F0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944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</w:t>
      </w:r>
      <w:proofErr w:type="spellStart"/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rîndurile</w:t>
      </w:r>
      <w:proofErr w:type="spellEnd"/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5-7 - </w:t>
      </w:r>
      <w:r w:rsidR="002150A3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valoarea estimată</w:t>
      </w: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a bunurilor imobiliare care conform situației </w:t>
      </w:r>
      <w:r w:rsidRPr="00944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1 ianuarie a perioadei fiscale respective sunt</w:t>
      </w: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evaluate de către organele cadastrale în scopul impozitării. </w:t>
      </w:r>
    </w:p>
    <w:p w:rsidR="002D312A" w:rsidRPr="00944B9F" w:rsidRDefault="004442FA" w:rsidP="002D3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Baza impozabilă</w:t>
      </w:r>
      <w:r w:rsidR="002D312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a bunurilor imobiliare va include </w:t>
      </w:r>
      <w:proofErr w:type="spellStart"/>
      <w:r w:rsidR="002D312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şi</w:t>
      </w:r>
      <w:proofErr w:type="spellEnd"/>
      <w:r w:rsidR="002D312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944B9F">
        <w:rPr>
          <w:rFonts w:ascii="Times New Roman" w:eastAsia="Times New Roman" w:hAnsi="Times New Roman" w:cs="Times New Roman"/>
          <w:color w:val="000000" w:themeColor="text1"/>
          <w:lang w:eastAsia="ro-RO"/>
        </w:rPr>
        <w:t>baza impozabilă</w:t>
      </w:r>
      <w:r w:rsidR="002D312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a bunurilor imobiliare pentru care contribuabilul beneficiază de scutiri la plat</w:t>
      </w:r>
      <w:r w:rsidR="004428CF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 impozitului</w:t>
      </w:r>
      <w:r w:rsidR="009F0D5F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.</w:t>
      </w:r>
    </w:p>
    <w:p w:rsidR="008257C5" w:rsidRPr="00944B9F" w:rsidRDefault="00CB1C19" w:rsidP="00F91A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8</w:t>
      </w:r>
      <w:r w:rsidR="002D312A"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.</w:t>
      </w:r>
      <w:r w:rsidR="00B42100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în col.</w:t>
      </w:r>
      <w:r w:rsidR="00BE593C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="00B42100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6</w:t>
      </w:r>
      <w:r w:rsidR="002D312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– cota impozitului (se indică în %</w:t>
      </w:r>
      <w:r w:rsidR="00B42100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sau</w:t>
      </w:r>
      <w:r w:rsidR="004428CF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lei</w:t>
      </w:r>
      <w:r w:rsidR="00B42100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/</w:t>
      </w:r>
      <w:r w:rsidR="004428CF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ha</w:t>
      </w:r>
      <w:r w:rsidR="002D312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). </w:t>
      </w:r>
      <w:r w:rsidR="00895475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Coloana respectivă </w:t>
      </w:r>
      <w:r w:rsidR="008257C5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nu </w:t>
      </w:r>
      <w:r w:rsidR="00895475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se completează în cazu</w:t>
      </w:r>
      <w:r w:rsidR="009F0D5F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l în ca</w:t>
      </w:r>
      <w:r w:rsidR="00A05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re </w:t>
      </w:r>
      <w:r w:rsidR="009F47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cotele concrete</w:t>
      </w:r>
      <w:r w:rsidR="008257C5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a</w:t>
      </w:r>
      <w:r w:rsidR="009F47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le impozitului sunt diferite</w:t>
      </w:r>
      <w:r w:rsidR="008257C5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;</w:t>
      </w:r>
    </w:p>
    <w:p w:rsidR="006936D3" w:rsidRPr="00944B9F" w:rsidRDefault="00CB1C19" w:rsidP="00F91A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9</w:t>
      </w:r>
      <w:r w:rsidR="002D312A"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.</w:t>
      </w:r>
      <w:r w:rsidR="001D44BC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în col.</w:t>
      </w:r>
      <w:r w:rsidR="00BE593C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="00B42100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7</w:t>
      </w:r>
      <w:r w:rsidR="002D312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="006936D3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– </w:t>
      </w:r>
      <w:r w:rsidR="00DD3E41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f</w:t>
      </w:r>
      <w:r w:rsidR="00AF50D2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ertilitatea solului (bonitatea)</w:t>
      </w:r>
      <w:r w:rsidR="00233D3F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terenului cu destinație</w:t>
      </w:r>
      <w:r w:rsidR="00932301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agricolă</w:t>
      </w:r>
      <w:r w:rsidR="006936D3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(se indică în</w:t>
      </w:r>
      <w:r w:rsidR="00233D3F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grad</w:t>
      </w:r>
      <w:r w:rsidR="00D6458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-hectare</w:t>
      </w:r>
      <w:r w:rsidR="006936D3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)</w:t>
      </w:r>
      <w:r w:rsidR="00932301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. Coloana respectivă nu se completează în cazurile în care </w:t>
      </w:r>
      <w:r w:rsidR="00DD3E41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f</w:t>
      </w:r>
      <w:r w:rsidR="00AF50D2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ertilitatea solului (bonitatea)</w:t>
      </w:r>
      <w:r w:rsidR="00233D3F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terenurilor din acee</w:t>
      </w:r>
      <w:r w:rsidR="00932301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</w:t>
      </w: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ș</w:t>
      </w:r>
      <w:r w:rsidR="00233D3F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i categorie</w:t>
      </w:r>
      <w:r w:rsidR="00932301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="00AF50D2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este diferită</w:t>
      </w:r>
      <w:r w:rsidR="006936D3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;</w:t>
      </w:r>
    </w:p>
    <w:p w:rsidR="00F91AA5" w:rsidRPr="00944B9F" w:rsidRDefault="006936D3" w:rsidP="008E0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944B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o-RO"/>
        </w:rPr>
        <w:t>1</w:t>
      </w:r>
      <w:r w:rsidR="00CB1C19" w:rsidRPr="00944B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o-RO"/>
        </w:rPr>
        <w:t>0</w:t>
      </w:r>
      <w:r w:rsidRPr="00944B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o-RO"/>
        </w:rPr>
        <w:t>.</w:t>
      </w:r>
      <w:r w:rsidR="002D312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="00950E62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în col. 8</w:t>
      </w:r>
      <w:r w:rsidR="000D27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="00950E62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- </w:t>
      </w:r>
      <w:r w:rsidR="002D312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suma calculată a impozit</w:t>
      </w:r>
      <w:r w:rsidR="001D44BC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ului</w:t>
      </w:r>
      <w:r w:rsidR="00B42100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(se indică în lei)</w:t>
      </w:r>
      <w:r w:rsidR="001D44BC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, care se determină </w:t>
      </w: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prin înmulțirea bazei </w:t>
      </w:r>
      <w:r w:rsidR="00D6458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impozabile indicate în col. 5 cu</w:t>
      </w: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cota concretă </w:t>
      </w:r>
      <w:proofErr w:type="spellStart"/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şi</w:t>
      </w:r>
      <w:proofErr w:type="spellEnd"/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/sau cota fixă a impozitului respectiv</w:t>
      </w:r>
      <w:r w:rsidR="008E047B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, indicată în col. 6. În cazul terenurilor c</w:t>
      </w:r>
      <w:r w:rsidR="00233D3F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u destinație agricolă</w:t>
      </w:r>
      <w:r w:rsidR="00DD3E41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="00D6458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care au indici cadastrali</w:t>
      </w:r>
      <w:r w:rsidR="008E047B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, impozitul funciar se determină prin </w:t>
      </w: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="008E047B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înmulțire</w:t>
      </w:r>
      <w:r w:rsidR="00D6458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 suprafeței terenului,</w:t>
      </w:r>
      <w:r w:rsidR="008E047B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indicat</w:t>
      </w:r>
      <w:r w:rsidR="00D6458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ă în col. </w:t>
      </w:r>
      <w:r w:rsidR="002C199B" w:rsidRPr="002C1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o-RO"/>
        </w:rPr>
        <w:t>5</w:t>
      </w:r>
      <w:r w:rsidR="00D6458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cu</w:t>
      </w:r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cota concretă</w:t>
      </w:r>
      <w:r w:rsidR="00D6458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,</w:t>
      </w:r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indicată în col. </w:t>
      </w:r>
      <w:r w:rsidR="002C1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o-RO"/>
        </w:rPr>
        <w:t>6</w:t>
      </w:r>
      <w:bookmarkStart w:id="0" w:name="_GoBack"/>
      <w:bookmarkEnd w:id="0"/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(stabil</w:t>
      </w:r>
      <w:r w:rsidR="00233D3F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ită pentru terenurile cu indici</w:t>
      </w:r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cadastrali)</w:t>
      </w:r>
      <w:r w:rsidR="008E047B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și </w:t>
      </w:r>
      <w:r w:rsidR="00233D3F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numărul de grad</w:t>
      </w:r>
      <w:r w:rsidR="00D6458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-hectare</w:t>
      </w:r>
      <w:r w:rsidR="008E047B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indicate în col. 7</w:t>
      </w:r>
      <w:r w:rsidR="002569B0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. </w:t>
      </w:r>
      <w:r w:rsidR="00D6458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Dacă contribuabilul deține mai</w:t>
      </w:r>
      <w:r w:rsidR="00A05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multe terenuri, </w:t>
      </w:r>
      <w:proofErr w:type="spellStart"/>
      <w:r w:rsidR="000D27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atît</w:t>
      </w:r>
      <w:proofErr w:type="spellEnd"/>
      <w:r w:rsidR="000D27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cu indici cadastrali</w:t>
      </w:r>
      <w:r w:rsidR="00D6458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difer</w:t>
      </w:r>
      <w:r w:rsidR="000D27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iți, </w:t>
      </w:r>
      <w:proofErr w:type="spellStart"/>
      <w:r w:rsidR="000D27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cît</w:t>
      </w:r>
      <w:proofErr w:type="spellEnd"/>
      <w:r w:rsidR="000D27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și fără indici cadastrali</w:t>
      </w:r>
      <w:r w:rsidR="00D6458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, suma calculată se determină separat pentru fiecare teren, în coloana respectivă </w:t>
      </w:r>
      <w:proofErr w:type="spellStart"/>
      <w:r w:rsidR="00D6458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reflectîndu</w:t>
      </w:r>
      <w:proofErr w:type="spellEnd"/>
      <w:r w:rsidR="00BE593C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-</w:t>
      </w:r>
      <w:r w:rsidR="00D6458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se suma totală calculată aferentă acestor terenuri. </w:t>
      </w:r>
      <w:r w:rsidR="002569B0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Suma indicatorilor </w:t>
      </w:r>
      <w:proofErr w:type="spellStart"/>
      <w:r w:rsidR="002569B0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reflectaţi</w:t>
      </w:r>
      <w:proofErr w:type="spellEnd"/>
      <w:r w:rsidR="002569B0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în col. 8 </w:t>
      </w:r>
      <w:proofErr w:type="spellStart"/>
      <w:r w:rsidR="002569B0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rîndurile</w:t>
      </w:r>
      <w:proofErr w:type="spellEnd"/>
      <w:r w:rsidR="002569B0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R1-R7 din Calcul </w:t>
      </w:r>
      <w:r w:rsidR="00FD512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trebuie să fie identică cu suma indicatorilor </w:t>
      </w:r>
      <w:proofErr w:type="spellStart"/>
      <w:r w:rsidR="00FD512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reflectaţi</w:t>
      </w:r>
      <w:proofErr w:type="spellEnd"/>
      <w:r w:rsidR="00FD512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în col. 1</w:t>
      </w:r>
      <w:r w:rsidR="00DD3E41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0</w:t>
      </w:r>
      <w:r w:rsidR="00FD512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-1</w:t>
      </w:r>
      <w:r w:rsidR="00DD3E41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6</w:t>
      </w:r>
      <w:r w:rsidR="00FD512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ale </w:t>
      </w:r>
      <w:proofErr w:type="spellStart"/>
      <w:r w:rsidR="00FD512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rîndului</w:t>
      </w:r>
      <w:proofErr w:type="spellEnd"/>
      <w:r w:rsidR="00FD512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„Total” din Anexa nr. 1 la Calcul</w:t>
      </w:r>
      <w:r w:rsidR="002569B0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;</w:t>
      </w:r>
    </w:p>
    <w:p w:rsidR="002D312A" w:rsidRPr="00944B9F" w:rsidRDefault="008E047B" w:rsidP="00180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yellow"/>
          <w:lang w:eastAsia="ro-RO"/>
        </w:rPr>
      </w:pPr>
      <w:r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1</w:t>
      </w:r>
      <w:r w:rsidR="00CB1C19"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1</w:t>
      </w:r>
      <w:r w:rsidR="002D312A"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.</w:t>
      </w:r>
      <w:r w:rsidR="00B42100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în col.</w:t>
      </w:r>
      <w:r w:rsidR="00BE593C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="00950E62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9</w:t>
      </w:r>
      <w:r w:rsidR="002D312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– suma înlesnirilor acordate</w:t>
      </w: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în conformitate cu art. 283 </w:t>
      </w:r>
      <w:proofErr w:type="spellStart"/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şi</w:t>
      </w:r>
      <w:proofErr w:type="spellEnd"/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284 din Codul fiscal</w:t>
      </w:r>
      <w:r w:rsidR="002D312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(se indică în lei). </w:t>
      </w:r>
      <w:r w:rsidR="00180127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Suma reflectată în col. </w:t>
      </w:r>
      <w:r w:rsidR="00950E62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9</w:t>
      </w:r>
      <w:r w:rsidR="00C25F31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="00C25F31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rîndul</w:t>
      </w:r>
      <w:proofErr w:type="spellEnd"/>
      <w:r w:rsidR="00C25F31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="00A05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R</w:t>
      </w:r>
      <w:r w:rsidR="00DD3E41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8 </w:t>
      </w:r>
      <w:r w:rsidR="00FD512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„Total pe impozitul pe bunurile imobiliare” </w:t>
      </w:r>
      <w:r w:rsidR="00180127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din Calcul trebuie să fie identică cu suma reflectată în col. 1</w:t>
      </w:r>
      <w:r w:rsidR="00546261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7</w:t>
      </w:r>
      <w:r w:rsidR="00180127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a </w:t>
      </w:r>
      <w:proofErr w:type="spellStart"/>
      <w:r w:rsidR="00180127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rîndului</w:t>
      </w:r>
      <w:proofErr w:type="spellEnd"/>
      <w:r w:rsidR="00180127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„Total” din anexa nr.1 la Calcul</w:t>
      </w:r>
      <w:r w:rsidR="002D312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;</w:t>
      </w:r>
    </w:p>
    <w:p w:rsidR="002D312A" w:rsidRPr="00944B9F" w:rsidRDefault="008E047B" w:rsidP="00897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1</w:t>
      </w:r>
      <w:r w:rsidR="00CB1C19"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2</w:t>
      </w:r>
      <w:r w:rsidR="002D312A"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.</w:t>
      </w:r>
      <w:r w:rsidR="00F91AA5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în col.</w:t>
      </w:r>
      <w:r w:rsidR="00950E62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10</w:t>
      </w:r>
      <w:r w:rsidR="002D312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– suma impozitului către plată, care se determină</w:t>
      </w: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="00695D51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ca diferența dintre suma indicatorului reflectată</w:t>
      </w:r>
      <w:r w:rsidR="00FD512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în</w:t>
      </w:r>
      <w:r w:rsidR="002D312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="00950E62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col. 8</w:t>
      </w:r>
      <w:r w:rsidR="00695D51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și suma indicatorului reflectată</w:t>
      </w:r>
      <w:r w:rsidR="00950E62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în col. 9</w:t>
      </w:r>
      <w:r w:rsidR="00897921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(se indică în lei)</w:t>
      </w:r>
      <w:r w:rsidR="002D312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.</w:t>
      </w:r>
      <w:r w:rsidR="00695D51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Suma indicatorilor reflectați</w:t>
      </w:r>
      <w:r w:rsidR="00FD512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în col. 10 </w:t>
      </w:r>
      <w:proofErr w:type="spellStart"/>
      <w:r w:rsidR="00FD512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rîndurile</w:t>
      </w:r>
      <w:proofErr w:type="spellEnd"/>
      <w:r w:rsidR="00FD512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R1-R7 din Calcul</w:t>
      </w:r>
      <w:r w:rsidR="00897921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se indică în</w:t>
      </w:r>
      <w:r w:rsidR="00546261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col. 10 </w:t>
      </w:r>
      <w:proofErr w:type="spellStart"/>
      <w:r w:rsidR="00695D51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rîndul</w:t>
      </w:r>
      <w:proofErr w:type="spellEnd"/>
      <w:r w:rsidR="00546261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="00A05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R</w:t>
      </w:r>
      <w:r w:rsidR="00546261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8</w:t>
      </w:r>
      <w:r w:rsidR="00897921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„Total pe impozitul pe bunurile imobiliare” </w:t>
      </w:r>
      <w:proofErr w:type="spellStart"/>
      <w:r w:rsidR="00897921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şi</w:t>
      </w:r>
      <w:proofErr w:type="spellEnd"/>
      <w:r w:rsidR="00897921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="00695D51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trebuie să fie identică cu suma</w:t>
      </w:r>
      <w:r w:rsidR="00FD512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indicatorilor </w:t>
      </w:r>
      <w:proofErr w:type="spellStart"/>
      <w:r w:rsidR="00FD512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reflectaţi</w:t>
      </w:r>
      <w:proofErr w:type="spellEnd"/>
      <w:r w:rsidR="00FD512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în col.</w:t>
      </w:r>
      <w:r w:rsidR="00897921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1</w:t>
      </w:r>
      <w:r w:rsidR="00546261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8</w:t>
      </w:r>
      <w:r w:rsidR="00897921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-2</w:t>
      </w:r>
      <w:r w:rsidR="00546261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4</w:t>
      </w:r>
      <w:r w:rsidR="00FD512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ale </w:t>
      </w:r>
      <w:proofErr w:type="spellStart"/>
      <w:r w:rsidR="00FD512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rîndului</w:t>
      </w:r>
      <w:proofErr w:type="spellEnd"/>
      <w:r w:rsidR="00FD512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„Total” din Anexa nr. 1 la Calcul</w:t>
      </w:r>
      <w:r w:rsidR="00897921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, inclusiv cu suma </w:t>
      </w:r>
      <w:r w:rsidR="002D312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indicator</w:t>
      </w:r>
      <w:r w:rsidR="003E7210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ulu</w:t>
      </w:r>
      <w:r w:rsidR="00695D51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i din </w:t>
      </w:r>
      <w:proofErr w:type="spellStart"/>
      <w:r w:rsidR="00695D51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rîndul</w:t>
      </w:r>
      <w:proofErr w:type="spellEnd"/>
      <w:r w:rsidR="00695D51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,,Total” al col. 25</w:t>
      </w:r>
      <w:r w:rsidR="002D312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din </w:t>
      </w:r>
      <w:r w:rsidR="008F05A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</w:t>
      </w:r>
      <w:r w:rsidR="002D312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nexa nr.</w:t>
      </w:r>
      <w:r w:rsidR="00A05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="002D312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 la Calcul;</w:t>
      </w:r>
    </w:p>
    <w:p w:rsidR="00EB2837" w:rsidRPr="00A52A98" w:rsidRDefault="00EB2837" w:rsidP="00EB28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4626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3</w:t>
      </w:r>
      <w:r w:rsidRPr="0054626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rîndul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AE47C2">
        <w:rPr>
          <w:rFonts w:ascii="Times New Roman" w:eastAsia="Times New Roman" w:hAnsi="Times New Roman" w:cs="Times New Roman"/>
          <w:sz w:val="24"/>
          <w:szCs w:val="24"/>
          <w:lang w:eastAsia="ro-RO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8 „Total </w:t>
      </w:r>
      <w:r w:rsidRPr="00B33618">
        <w:rPr>
          <w:rFonts w:ascii="Times New Roman" w:eastAsia="Times New Roman" w:hAnsi="Times New Roman" w:cs="Times New Roman"/>
          <w:sz w:val="24"/>
          <w:szCs w:val="24"/>
          <w:lang w:eastAsia="ro-RO"/>
        </w:rPr>
        <w:t>pe impozitul pe bunurile imobiliare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” – suma indicatorilor</w:t>
      </w:r>
      <w:r w:rsidR="00AE47C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col. 8-10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rîndurilor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R1-R7</w:t>
      </w:r>
      <w:r w:rsidRPr="00A52A9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(se indică în lei). Verificarea corectitudinii perfectării Calculului  impozitului pe bunurile imobiliare se efectuează astfel: suma indicată în col. 10 a </w:t>
      </w:r>
      <w:proofErr w:type="spellStart"/>
      <w:r w:rsidRPr="00A52A98">
        <w:rPr>
          <w:rFonts w:ascii="Times New Roman" w:eastAsia="Times New Roman" w:hAnsi="Times New Roman" w:cs="Times New Roman"/>
          <w:sz w:val="24"/>
          <w:szCs w:val="24"/>
          <w:lang w:eastAsia="ro-RO"/>
        </w:rPr>
        <w:t>rîndului</w:t>
      </w:r>
      <w:proofErr w:type="spellEnd"/>
      <w:r w:rsidRPr="00A52A9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AE47C2">
        <w:rPr>
          <w:rFonts w:ascii="Times New Roman" w:eastAsia="Times New Roman" w:hAnsi="Times New Roman" w:cs="Times New Roman"/>
          <w:sz w:val="24"/>
          <w:szCs w:val="24"/>
          <w:lang w:eastAsia="ro-RO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8 </w:t>
      </w:r>
      <w:r w:rsidRPr="00A52A98">
        <w:rPr>
          <w:rFonts w:ascii="Times New Roman" w:eastAsia="Times New Roman" w:hAnsi="Times New Roman" w:cs="Times New Roman"/>
          <w:sz w:val="24"/>
          <w:szCs w:val="24"/>
          <w:lang w:eastAsia="ro-RO"/>
        </w:rPr>
        <w:t>„Total pe impozitul pe bunurile imobiliare”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A52A9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urmează să corespundă cu suma determinată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 diferența dintre valoarea  indicatorului reflectată în col. 8 și valoarea indicatorului reflectată în col. 9 a</w:t>
      </w:r>
      <w:r w:rsidRPr="00A52A9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A52A98">
        <w:rPr>
          <w:rFonts w:ascii="Times New Roman" w:eastAsia="Times New Roman" w:hAnsi="Times New Roman" w:cs="Times New Roman"/>
          <w:sz w:val="24"/>
          <w:szCs w:val="24"/>
          <w:lang w:eastAsia="ro-RO"/>
        </w:rPr>
        <w:t>rîndul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ui</w:t>
      </w:r>
      <w:proofErr w:type="spellEnd"/>
      <w:r w:rsidRPr="00A52A9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AE47C2">
        <w:rPr>
          <w:rFonts w:ascii="Times New Roman" w:eastAsia="Times New Roman" w:hAnsi="Times New Roman" w:cs="Times New Roman"/>
          <w:sz w:val="24"/>
          <w:szCs w:val="24"/>
          <w:lang w:eastAsia="ro-RO"/>
        </w:rPr>
        <w:t>R8</w:t>
      </w:r>
      <w:r w:rsidRPr="00A52A98">
        <w:rPr>
          <w:rFonts w:ascii="Times New Roman" w:eastAsia="Times New Roman" w:hAnsi="Times New Roman" w:cs="Times New Roman"/>
          <w:sz w:val="24"/>
          <w:szCs w:val="24"/>
          <w:lang w:eastAsia="ro-RO"/>
        </w:rPr>
        <w:t>„Total pe imp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ozitul pe bunurile imobiliare”;</w:t>
      </w:r>
    </w:p>
    <w:p w:rsidR="003A459F" w:rsidRPr="00944B9F" w:rsidRDefault="00D22790" w:rsidP="002D3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1</w:t>
      </w:r>
      <w:r w:rsidR="003A459F"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4</w:t>
      </w:r>
      <w:r w:rsidR="002D312A"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.</w:t>
      </w:r>
      <w:r w:rsidR="000E6B2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în </w:t>
      </w:r>
      <w:proofErr w:type="spellStart"/>
      <w:r w:rsidR="000E6B2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rîndul</w:t>
      </w:r>
      <w:proofErr w:type="spellEnd"/>
      <w:r w:rsidR="000E6B2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,,</w:t>
      </w:r>
      <w:r w:rsidR="002D312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Suma de control”</w:t>
      </w:r>
      <w:r w:rsidR="00546261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se reflectă</w:t>
      </w:r>
      <w:r w:rsidR="002D312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suma totală a impozitulu</w:t>
      </w:r>
      <w:r w:rsidR="006B35CE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i</w:t>
      </w:r>
      <w:r w:rsidR="000E6B2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către plată, indicată în col.</w:t>
      </w:r>
      <w:r w:rsidR="00AE47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="000E6B2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10</w:t>
      </w:r>
      <w:r w:rsidR="002D312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a </w:t>
      </w:r>
      <w:proofErr w:type="spellStart"/>
      <w:r w:rsidR="002D312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rîndului</w:t>
      </w:r>
      <w:proofErr w:type="spellEnd"/>
      <w:r w:rsidR="002A2FD2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="00AE47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R</w:t>
      </w:r>
      <w:r w:rsidR="00546261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8 </w:t>
      </w:r>
      <w:r w:rsidR="000E6B2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,,</w:t>
      </w:r>
      <w:r w:rsidR="002D312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Total</w:t>
      </w:r>
      <w:r w:rsidR="003A459F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pe impozitul pe bunurile imobiliare</w:t>
      </w:r>
      <w:r w:rsidR="002D312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”</w:t>
      </w:r>
      <w:r w:rsidR="003A459F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. Suma respectivă trebuie să fie identică cu suma reflectată în col. 2</w:t>
      </w:r>
      <w:r w:rsidR="00546261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5</w:t>
      </w:r>
      <w:r w:rsidR="003A459F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a </w:t>
      </w:r>
      <w:proofErr w:type="spellStart"/>
      <w:r w:rsidR="003A459F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rîndului</w:t>
      </w:r>
      <w:proofErr w:type="spellEnd"/>
      <w:r w:rsidR="003A459F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„Total” din Anexa nr. 1 la Calcul.</w:t>
      </w:r>
    </w:p>
    <w:p w:rsidR="000E6B29" w:rsidRPr="00944B9F" w:rsidRDefault="000E6B29" w:rsidP="002D3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</w:p>
    <w:p w:rsidR="00CB1C19" w:rsidRPr="00944B9F" w:rsidRDefault="00953880" w:rsidP="00CB1C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 xml:space="preserve">IV. </w:t>
      </w: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Anexa nr.1 la Calcul se va completa de către contribuabil</w:t>
      </w:r>
      <w:r w:rsidR="003A459F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ii</w:t>
      </w:r>
      <w:r w:rsidR="001D78C3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care</w:t>
      </w:r>
      <w:r w:rsidR="003A459F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dispun</w:t>
      </w: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de subdiviziuni </w:t>
      </w:r>
      <w:proofErr w:type="spellStart"/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şi</w:t>
      </w:r>
      <w:proofErr w:type="spellEnd"/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/sau de obiecte impozabile amplasate în afara </w:t>
      </w:r>
      <w:r w:rsidR="00DC30BE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unității</w:t>
      </w: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administrativ-teritoriale în care </w:t>
      </w:r>
      <w:r w:rsidR="001D78C3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este înregistrată </w:t>
      </w:r>
      <w:r w:rsidR="003A459F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adresa juridică</w:t>
      </w: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. </w:t>
      </w:r>
      <w:r w:rsidR="00CB1C19" w:rsidRPr="00944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  <w:t>Tabela din anexa nr.</w:t>
      </w:r>
      <w:r w:rsidR="002F3673" w:rsidRPr="00944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  <w:t xml:space="preserve"> </w:t>
      </w:r>
      <w:r w:rsidR="00CB1C19" w:rsidRPr="00944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  <w:t>1 la Calcul</w:t>
      </w:r>
      <w:r w:rsidR="00CB1C19" w:rsidRPr="00944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 w:eastAsia="ro-RO"/>
        </w:rPr>
        <w:t xml:space="preserve"> </w:t>
      </w:r>
      <w:r w:rsidR="00CB1C19" w:rsidRPr="00944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  <w:t>se completează cu următorii indicatori:</w:t>
      </w:r>
    </w:p>
    <w:p w:rsidR="00CB1C19" w:rsidRPr="00944B9F" w:rsidRDefault="00CB1C19" w:rsidP="00CB1C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1</w:t>
      </w:r>
      <w:r w:rsidR="00546261"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5</w:t>
      </w:r>
      <w:r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.</w:t>
      </w: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în col.</w:t>
      </w:r>
      <w:r w:rsidR="002F3673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1 – numărul de ordine se completează consecutiv, indiferent de numărul necesar de pagini; </w:t>
      </w:r>
    </w:p>
    <w:p w:rsidR="00CB1C19" w:rsidRPr="00944B9F" w:rsidRDefault="00CB1C19" w:rsidP="00CB1C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1</w:t>
      </w:r>
      <w:r w:rsidR="00901977"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6</w:t>
      </w:r>
      <w:r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.</w:t>
      </w: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în col.</w:t>
      </w:r>
      <w:r w:rsidR="002F3673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="00901977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</w:t>
      </w: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– codul localității în care </w:t>
      </w:r>
      <w:r w:rsidR="00901977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sunt </w:t>
      </w: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amplasat</w:t>
      </w:r>
      <w:r w:rsidR="00901977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e</w:t>
      </w: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obiect</w:t>
      </w:r>
      <w:r w:rsidR="00901977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ele</w:t>
      </w: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impozabil</w:t>
      </w:r>
      <w:r w:rsidR="00901977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e</w:t>
      </w: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;</w:t>
      </w:r>
    </w:p>
    <w:p w:rsidR="00CB1C19" w:rsidRPr="00944B9F" w:rsidRDefault="00CB1C19" w:rsidP="00CB1C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1</w:t>
      </w:r>
      <w:r w:rsidR="00901977"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7</w:t>
      </w:r>
      <w:r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.</w:t>
      </w: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în col.</w:t>
      </w:r>
      <w:r w:rsidR="002F3673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="00901977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</w:t>
      </w: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– </w:t>
      </w:r>
      <w:r w:rsidR="00901977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9</w:t>
      </w: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– baza impozabilă a bunurilor imobiliare amplasate în</w:t>
      </w:r>
      <w:r w:rsidR="00901977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localitatea</w:t>
      </w: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respectivă;</w:t>
      </w:r>
    </w:p>
    <w:p w:rsidR="00CB1C19" w:rsidRPr="00944B9F" w:rsidRDefault="00901977" w:rsidP="00CB1C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18</w:t>
      </w:r>
      <w:r w:rsidR="00CB1C19"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.</w:t>
      </w:r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în col. 1</w:t>
      </w: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0</w:t>
      </w:r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– 1</w:t>
      </w: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6</w:t>
      </w:r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– suma calculată a impozitului</w:t>
      </w:r>
      <w:r w:rsidR="002F3673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,</w:t>
      </w:r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aferent</w:t>
      </w:r>
      <w:r w:rsidR="002F3673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ă</w:t>
      </w:r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bunurilor imobiliare amplasate în </w:t>
      </w:r>
      <w:r w:rsidR="002F3673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localitatea</w:t>
      </w:r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respectivă (se indică în lei);</w:t>
      </w:r>
    </w:p>
    <w:p w:rsidR="00CB1C19" w:rsidRPr="00944B9F" w:rsidRDefault="00901977" w:rsidP="00CB1C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lastRenderedPageBreak/>
        <w:t>19</w:t>
      </w:r>
      <w:r w:rsidR="00CB1C19"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.</w:t>
      </w:r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în col. 1</w:t>
      </w: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7</w:t>
      </w:r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– suma înlesnirilor acordate</w:t>
      </w:r>
      <w:r w:rsidR="00D669CD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în conformitate cu art. 283 </w:t>
      </w:r>
      <w:proofErr w:type="spellStart"/>
      <w:r w:rsidR="00D669CD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şi</w:t>
      </w:r>
      <w:proofErr w:type="spellEnd"/>
      <w:r w:rsidR="00D669CD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284 din Codul fiscal</w:t>
      </w:r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. Suma înlesnirilor acordate pe </w:t>
      </w: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localitate</w:t>
      </w:r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trebuie să fie identică cu suma indicată </w:t>
      </w:r>
      <w:r w:rsidR="002F3673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pe</w:t>
      </w: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localitatea respectivă </w:t>
      </w:r>
      <w:r w:rsidR="002F3673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în</w:t>
      </w:r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col.</w:t>
      </w:r>
      <w:r w:rsidR="002F3673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</w:t>
      </w: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</w:t>
      </w:r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din anexa nr.</w:t>
      </w:r>
      <w:r w:rsidR="002F3673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</w:t>
      </w:r>
      <w:r w:rsidR="00AE47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la Calcul</w:t>
      </w:r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(se indică în lei);</w:t>
      </w:r>
    </w:p>
    <w:p w:rsidR="00CB1C19" w:rsidRPr="00944B9F" w:rsidRDefault="003A459F" w:rsidP="00CB1C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2</w:t>
      </w:r>
      <w:r w:rsidR="00901977"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0</w:t>
      </w:r>
      <w:r w:rsidR="00CB1C19"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.</w:t>
      </w:r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în col. 1</w:t>
      </w:r>
      <w:r w:rsidR="00901977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8</w:t>
      </w:r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- 2</w:t>
      </w:r>
      <w:r w:rsidR="00901977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4</w:t>
      </w:r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– suma impozitului</w:t>
      </w:r>
      <w:r w:rsidR="00D669CD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="00AE47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către plată la bugetul </w:t>
      </w:r>
      <w:proofErr w:type="spellStart"/>
      <w:r w:rsidR="00AE47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unităţii</w:t>
      </w:r>
      <w:proofErr w:type="spellEnd"/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administrativ-teritoriale pentru bunurile imobiliare amplasate în </w:t>
      </w:r>
      <w:r w:rsidR="00901977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localitatea</w:t>
      </w:r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respectivă (se indică în lei);</w:t>
      </w:r>
    </w:p>
    <w:p w:rsidR="00CB1C19" w:rsidRPr="00944B9F" w:rsidRDefault="003A459F" w:rsidP="00CB1C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2</w:t>
      </w:r>
      <w:r w:rsidR="00901977"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1</w:t>
      </w:r>
      <w:r w:rsidR="00CB1C19"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.</w:t>
      </w:r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în col. 2</w:t>
      </w:r>
      <w:r w:rsidR="00901977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5</w:t>
      </w:r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– suma totală a impozitului către plată pe fiecare </w:t>
      </w:r>
      <w:r w:rsidR="00AE47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localitate</w:t>
      </w:r>
      <w:r w:rsidR="00901977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în parte, care se determină ca suma</w:t>
      </w:r>
      <w:r w:rsidR="002F3673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indicilor reflectați</w:t>
      </w:r>
      <w:r w:rsidR="00901977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în</w:t>
      </w:r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col. </w:t>
      </w:r>
      <w:r w:rsidR="002F3673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18 – 24</w:t>
      </w:r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a </w:t>
      </w:r>
      <w:proofErr w:type="spellStart"/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rîndului</w:t>
      </w:r>
      <w:proofErr w:type="spellEnd"/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corespunzător (se indică în lei);</w:t>
      </w:r>
    </w:p>
    <w:p w:rsidR="00CB1C19" w:rsidRPr="00944B9F" w:rsidRDefault="00DE3F66" w:rsidP="00CB1C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2</w:t>
      </w:r>
      <w:r w:rsidR="00901977"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2</w:t>
      </w:r>
      <w:r w:rsidR="00CB1C19"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 xml:space="preserve">. </w:t>
      </w:r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în </w:t>
      </w:r>
      <w:proofErr w:type="spellStart"/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rîndul</w:t>
      </w:r>
      <w:proofErr w:type="spellEnd"/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,,Total” – suma valorilor pe fiecare coloană. După completarea de către contribuabilul care dispune de obiecte impozabile</w:t>
      </w:r>
      <w:r w:rsidR="00901977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amplasate în afara </w:t>
      </w:r>
      <w:proofErr w:type="spellStart"/>
      <w:r w:rsidR="00901977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unităţii</w:t>
      </w:r>
      <w:proofErr w:type="spellEnd"/>
      <w:r w:rsidR="00901977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administrativ-teritoriale în care se află sediul lor,</w:t>
      </w:r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a anexei nr.</w:t>
      </w:r>
      <w:r w:rsidR="00AE47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1, se va purcede la completarea nemijlocită a Calculului, cu sumele reflectate în </w:t>
      </w:r>
      <w:proofErr w:type="spellStart"/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rîndul</w:t>
      </w:r>
      <w:proofErr w:type="spellEnd"/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,,Total” din această anexă;</w:t>
      </w:r>
    </w:p>
    <w:p w:rsidR="00CB1C19" w:rsidRPr="00944B9F" w:rsidRDefault="00DE3F66" w:rsidP="00DE3F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2</w:t>
      </w:r>
      <w:r w:rsidR="00901977"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3</w:t>
      </w:r>
      <w:r w:rsidR="00CB1C19"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.</w:t>
      </w:r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S</w:t>
      </w:r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uma impozitului către plată, indicată în col. 2</w:t>
      </w:r>
      <w:r w:rsidR="00901977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5</w:t>
      </w:r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rîndul</w:t>
      </w:r>
      <w:proofErr w:type="spellEnd"/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,,Total”, trebuie să coincidă cu suma indicată în col.</w:t>
      </w:r>
      <w:r w:rsidR="002F3673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10 a </w:t>
      </w:r>
      <w:proofErr w:type="spellStart"/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rîndului</w:t>
      </w:r>
      <w:proofErr w:type="spellEnd"/>
      <w:r w:rsidR="00AE47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R</w:t>
      </w:r>
      <w:r w:rsidR="00BB43FB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8 </w:t>
      </w:r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,,Total</w:t>
      </w:r>
      <w:r w:rsidR="00AE47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pe impozitul pe bunurile imobiliare</w:t>
      </w:r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” din tabela Calculului.</w:t>
      </w:r>
    </w:p>
    <w:p w:rsidR="00CB1C19" w:rsidRPr="00944B9F" w:rsidRDefault="00CB1C19" w:rsidP="00953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</w:p>
    <w:p w:rsidR="000B4D05" w:rsidRPr="00944B9F" w:rsidRDefault="00D669CD" w:rsidP="00DE3F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 xml:space="preserve">V. </w:t>
      </w:r>
      <w:r w:rsidR="00953880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Anexa nr.</w:t>
      </w:r>
      <w:r w:rsidR="002F3673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="00953880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2 la Calcul </w:t>
      </w:r>
      <w:r w:rsidR="00637A1C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se va</w:t>
      </w:r>
      <w:r w:rsidR="00953880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completa </w:t>
      </w:r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doar </w:t>
      </w:r>
      <w:r w:rsidR="00953880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de către contribuabili</w:t>
      </w:r>
      <w:r w:rsidR="002F3673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i</w:t>
      </w:r>
      <w:r w:rsidR="00953880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="00CB1C1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care</w:t>
      </w:r>
      <w:r w:rsidR="00953880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beneficiază de</w:t>
      </w:r>
      <w:r w:rsidR="002F3673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înlesniri la plata impozitului</w:t>
      </w:r>
      <w:r w:rsidR="001D78C3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în conformitate cu art. 283 </w:t>
      </w:r>
      <w:proofErr w:type="spellStart"/>
      <w:r w:rsidR="001D78C3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şi</w:t>
      </w:r>
      <w:proofErr w:type="spellEnd"/>
      <w:r w:rsidR="001D78C3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284 din Codul fiscal</w:t>
      </w:r>
      <w:r w:rsidR="00953880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. </w:t>
      </w:r>
      <w:r w:rsidR="000E3B7A"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 xml:space="preserve"> </w:t>
      </w:r>
      <w:r w:rsidR="000E3B7A" w:rsidRPr="00944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  <w:t xml:space="preserve">Tabela din </w:t>
      </w:r>
      <w:r w:rsidR="008F05A9" w:rsidRPr="00944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  <w:t>a</w:t>
      </w:r>
      <w:r w:rsidR="000E3B7A" w:rsidRPr="00944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  <w:t>nexa nr.</w:t>
      </w:r>
      <w:r w:rsidR="002F3673" w:rsidRPr="00944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  <w:t xml:space="preserve"> </w:t>
      </w:r>
      <w:r w:rsidR="000E3B7A" w:rsidRPr="00944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  <w:t>2 la Calcul se completează</w:t>
      </w:r>
      <w:r w:rsidR="000E3B7A"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 xml:space="preserve"> </w:t>
      </w:r>
      <w:r w:rsidR="000B4D05" w:rsidRPr="00944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  <w:t>cu următorii indicatori:</w:t>
      </w:r>
    </w:p>
    <w:p w:rsidR="000E3B7A" w:rsidRPr="00944B9F" w:rsidRDefault="00DE3F66" w:rsidP="000E3B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2</w:t>
      </w:r>
      <w:r w:rsidR="00BB43FB"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4</w:t>
      </w:r>
      <w:r w:rsidR="000E3B7A"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.</w:t>
      </w:r>
      <w:r w:rsidR="000E3B7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în col.</w:t>
      </w:r>
      <w:r w:rsidR="002F3673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="000E3B7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1 – numărul de ordine se completează consecutiv, indiferent de numărul necesar de pagini; </w:t>
      </w:r>
    </w:p>
    <w:p w:rsidR="000E3B7A" w:rsidRPr="00944B9F" w:rsidRDefault="00DE3F66" w:rsidP="000E3B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2</w:t>
      </w:r>
      <w:r w:rsidR="003F2D37"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5</w:t>
      </w:r>
      <w:r w:rsidR="000E3B7A"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.</w:t>
      </w:r>
      <w:r w:rsidR="000E3B7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în col.</w:t>
      </w:r>
      <w:r w:rsidR="002F3673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2</w:t>
      </w:r>
      <w:r w:rsidR="000E3B7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– codul </w:t>
      </w:r>
      <w:proofErr w:type="spellStart"/>
      <w:r w:rsidR="000E3B7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loc</w:t>
      </w:r>
      <w:r w:rsidR="003F2D37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alităţii</w:t>
      </w:r>
      <w:proofErr w:type="spellEnd"/>
      <w:r w:rsidR="003F2D37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în care este amplasat</w:t>
      </w:r>
      <w:r w:rsidR="000E3B7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obiectul impozabil;</w:t>
      </w:r>
    </w:p>
    <w:p w:rsidR="000E3B7A" w:rsidRPr="00944B9F" w:rsidRDefault="00DE3F66" w:rsidP="000E3B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2</w:t>
      </w:r>
      <w:r w:rsidR="003F2D37"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6</w:t>
      </w:r>
      <w:r w:rsidR="000E3B7A"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.</w:t>
      </w:r>
      <w:r w:rsidR="002F3673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în col. 3</w:t>
      </w:r>
      <w:r w:rsidR="000E3B7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– c</w:t>
      </w:r>
      <w:r w:rsidR="008F05A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odul înlesnirii, corespunzător a</w:t>
      </w:r>
      <w:r w:rsidR="000E3B7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nexei nr.</w:t>
      </w:r>
      <w:r w:rsidR="002F3673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="000E3B7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 la</w:t>
      </w:r>
      <w:r w:rsidR="003F2D37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Calculul</w:t>
      </w:r>
      <w:r w:rsidR="000E3B7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. Dacă contribuabilul beneficiază de mai multe înlesniri, acesta va indica </w:t>
      </w:r>
      <w:proofErr w:type="spellStart"/>
      <w:r w:rsidR="000E3B7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informaţia</w:t>
      </w:r>
      <w:proofErr w:type="spellEnd"/>
      <w:r w:rsidR="000E3B7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separat, pe fiecare tip de înlesnire;</w:t>
      </w:r>
    </w:p>
    <w:p w:rsidR="000E3B7A" w:rsidRPr="00944B9F" w:rsidRDefault="00BD7378" w:rsidP="000E3B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27</w:t>
      </w:r>
      <w:r w:rsidR="000E3B7A"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.</w:t>
      </w:r>
      <w:r w:rsidR="000E3B7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în col.</w:t>
      </w:r>
      <w:r w:rsidR="002F19E6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4</w:t>
      </w:r>
      <w:r w:rsidR="002F19E6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– 1</w:t>
      </w: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0</w:t>
      </w:r>
      <w:r w:rsidR="000E3B7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– suma înlesnirilor acordate pentru bunurile imobiliare specificate în </w:t>
      </w:r>
      <w:proofErr w:type="spellStart"/>
      <w:r w:rsidR="000E3B7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rîndurile</w:t>
      </w:r>
      <w:proofErr w:type="spellEnd"/>
      <w:r w:rsidR="000E3B7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="00755A21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R</w:t>
      </w:r>
      <w:r w:rsidR="002F19E6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1 – </w:t>
      </w:r>
      <w:r w:rsidR="00755A21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R</w:t>
      </w:r>
      <w:r w:rsidR="002F19E6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7 </w:t>
      </w:r>
      <w:r w:rsidR="000E3B7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din Calcul. Suma înlesnirilor acordate se determină </w:t>
      </w:r>
      <w:r w:rsidR="002F19E6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similar modului de </w:t>
      </w:r>
      <w:r w:rsidR="008F05A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determinare</w:t>
      </w:r>
      <w:r w:rsidR="002F19E6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a sumei calculate</w:t>
      </w:r>
      <w:r w:rsidR="000E3B7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a im</w:t>
      </w:r>
      <w:r w:rsidR="009C31FD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pozitului</w:t>
      </w:r>
      <w:r w:rsidR="000E3B7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(se indică în lei);</w:t>
      </w:r>
    </w:p>
    <w:p w:rsidR="000E3B7A" w:rsidRPr="00944B9F" w:rsidRDefault="00BD7378" w:rsidP="000E3B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</w:pPr>
      <w:r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28</w:t>
      </w:r>
      <w:r w:rsidR="000E3B7A"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 xml:space="preserve">. </w:t>
      </w:r>
      <w:r w:rsidR="000E3B7A" w:rsidRPr="00944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  <w:t>î</w:t>
      </w:r>
      <w:r w:rsidR="000E3B7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n col. </w:t>
      </w:r>
      <w:r w:rsidR="002F19E6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</w:t>
      </w: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</w:t>
      </w:r>
      <w:r w:rsidR="000E3B7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– suma totală a înlesnirilor acordate pe fiecare </w:t>
      </w:r>
      <w:r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localitate</w:t>
      </w:r>
      <w:r w:rsidR="000E3B7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în parte, </w:t>
      </w:r>
      <w:r w:rsidR="009C31FD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care se determină ca suma col. 4</w:t>
      </w:r>
      <w:r w:rsidR="000E3B7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="002F19E6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–</w:t>
      </w:r>
      <w:r w:rsidR="000E3B7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="009C31FD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10</w:t>
      </w:r>
      <w:r w:rsidR="000E3B7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(se indică în lei);</w:t>
      </w:r>
    </w:p>
    <w:p w:rsidR="000E3B7A" w:rsidRPr="00944B9F" w:rsidRDefault="00BD7378" w:rsidP="000E3B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29</w:t>
      </w:r>
      <w:r w:rsidR="000E3B7A" w:rsidRPr="00944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.</w:t>
      </w:r>
      <w:r w:rsidR="000E3B7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în </w:t>
      </w:r>
      <w:proofErr w:type="spellStart"/>
      <w:r w:rsidR="000E3B7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rîndul</w:t>
      </w:r>
      <w:proofErr w:type="spellEnd"/>
      <w:r w:rsidR="002F19E6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,,</w:t>
      </w:r>
      <w:r w:rsidR="000E3B7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T</w:t>
      </w:r>
      <w:r w:rsidR="009C31FD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otal” – se indică suma indicatorilor</w:t>
      </w:r>
      <w:r w:rsidR="000E3B7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pe fie</w:t>
      </w:r>
      <w:r w:rsidR="00724590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care coloană (se indică în lei);</w:t>
      </w:r>
    </w:p>
    <w:p w:rsidR="000E3B7A" w:rsidRPr="00944B9F" w:rsidRDefault="00DE3F66" w:rsidP="000E3B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944B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o-RO"/>
        </w:rPr>
        <w:t>3</w:t>
      </w:r>
      <w:r w:rsidR="00BD7378" w:rsidRPr="00944B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o-RO"/>
        </w:rPr>
        <w:t>0</w:t>
      </w:r>
      <w:r w:rsidR="000E3B7A" w:rsidRPr="00944B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o-RO"/>
        </w:rPr>
        <w:t xml:space="preserve">. </w:t>
      </w:r>
      <w:r w:rsidR="000E3B7A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suma înlesnirilor</w:t>
      </w:r>
      <w:r w:rsidR="00B2007C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acordate, indicată în col. </w:t>
      </w:r>
      <w:r w:rsidR="002F19E6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</w:t>
      </w:r>
      <w:r w:rsidR="00BD7378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</w:t>
      </w:r>
      <w:r w:rsidR="00B2007C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="00B2007C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rîndul</w:t>
      </w:r>
      <w:proofErr w:type="spellEnd"/>
      <w:r w:rsidR="00B2007C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„Total”</w:t>
      </w:r>
      <w:r w:rsidR="002F19E6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="00FA16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al</w:t>
      </w:r>
      <w:r w:rsidR="008F05A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a</w:t>
      </w:r>
      <w:r w:rsidR="00B2007C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nexei nr. 2</w:t>
      </w:r>
      <w:r w:rsidR="009C31FD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,</w:t>
      </w:r>
      <w:r w:rsidR="00B2007C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urmează să coi</w:t>
      </w:r>
      <w:r w:rsidR="0094257D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ncidă cu suma indicată în col. </w:t>
      </w:r>
      <w:r w:rsidR="000B4D05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9</w:t>
      </w:r>
      <w:r w:rsidR="00B2007C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="002F19E6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a </w:t>
      </w:r>
      <w:proofErr w:type="spellStart"/>
      <w:r w:rsidR="002F19E6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rîndului</w:t>
      </w:r>
      <w:proofErr w:type="spellEnd"/>
      <w:r w:rsidR="002F19E6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="00FA16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R8</w:t>
      </w:r>
      <w:r w:rsidR="002F19E6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,,</w:t>
      </w:r>
      <w:r w:rsidR="00B2007C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Total</w:t>
      </w:r>
      <w:r w:rsidR="009C31FD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pe impozitul pe bunurile imobiliare</w:t>
      </w:r>
      <w:r w:rsidR="00B2007C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” din tabela Calculului</w:t>
      </w:r>
      <w:r w:rsidR="001571D9" w:rsidRPr="00944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.</w:t>
      </w:r>
    </w:p>
    <w:p w:rsidR="00724590" w:rsidRPr="00944B9F" w:rsidRDefault="00724590" w:rsidP="000E3B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</w:p>
    <w:p w:rsidR="00724590" w:rsidRPr="00944B9F" w:rsidRDefault="00724590" w:rsidP="000E3B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o-RO"/>
        </w:rPr>
      </w:pPr>
    </w:p>
    <w:p w:rsidR="00A50FFF" w:rsidRPr="00944B9F" w:rsidRDefault="00A50FFF" w:rsidP="002E3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</w:p>
    <w:sectPr w:rsidR="00A50FFF" w:rsidRPr="00944B9F" w:rsidSect="00A34A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60"/>
    <w:rsid w:val="00064E61"/>
    <w:rsid w:val="00093BC3"/>
    <w:rsid w:val="0009480E"/>
    <w:rsid w:val="000B4D05"/>
    <w:rsid w:val="000D09A6"/>
    <w:rsid w:val="000D2782"/>
    <w:rsid w:val="000E3B7A"/>
    <w:rsid w:val="000E6B29"/>
    <w:rsid w:val="00105DFC"/>
    <w:rsid w:val="001571D9"/>
    <w:rsid w:val="00166763"/>
    <w:rsid w:val="001720F9"/>
    <w:rsid w:val="00180127"/>
    <w:rsid w:val="00191A5B"/>
    <w:rsid w:val="001A537C"/>
    <w:rsid w:val="001D44BC"/>
    <w:rsid w:val="001D78C3"/>
    <w:rsid w:val="002150A3"/>
    <w:rsid w:val="00233D3F"/>
    <w:rsid w:val="00235199"/>
    <w:rsid w:val="0024321A"/>
    <w:rsid w:val="002569B0"/>
    <w:rsid w:val="00257A94"/>
    <w:rsid w:val="00280581"/>
    <w:rsid w:val="002978CE"/>
    <w:rsid w:val="002A2FD2"/>
    <w:rsid w:val="002B3951"/>
    <w:rsid w:val="002C199B"/>
    <w:rsid w:val="002D312A"/>
    <w:rsid w:val="002E3E45"/>
    <w:rsid w:val="002F19E6"/>
    <w:rsid w:val="002F3673"/>
    <w:rsid w:val="00330D80"/>
    <w:rsid w:val="003359E8"/>
    <w:rsid w:val="0037318B"/>
    <w:rsid w:val="00381798"/>
    <w:rsid w:val="00382771"/>
    <w:rsid w:val="003A459F"/>
    <w:rsid w:val="003E7210"/>
    <w:rsid w:val="003F2D37"/>
    <w:rsid w:val="00411EB8"/>
    <w:rsid w:val="004165F1"/>
    <w:rsid w:val="0043403B"/>
    <w:rsid w:val="004428CF"/>
    <w:rsid w:val="004442FA"/>
    <w:rsid w:val="004B3D69"/>
    <w:rsid w:val="004D5351"/>
    <w:rsid w:val="00510922"/>
    <w:rsid w:val="00540BCC"/>
    <w:rsid w:val="00546261"/>
    <w:rsid w:val="00551FB3"/>
    <w:rsid w:val="00556981"/>
    <w:rsid w:val="00567079"/>
    <w:rsid w:val="00574E8F"/>
    <w:rsid w:val="00607995"/>
    <w:rsid w:val="00621236"/>
    <w:rsid w:val="00637A1C"/>
    <w:rsid w:val="00645392"/>
    <w:rsid w:val="006936D3"/>
    <w:rsid w:val="00695D51"/>
    <w:rsid w:val="006B35CE"/>
    <w:rsid w:val="006B75B9"/>
    <w:rsid w:val="00704C4E"/>
    <w:rsid w:val="00706160"/>
    <w:rsid w:val="00724590"/>
    <w:rsid w:val="00755A21"/>
    <w:rsid w:val="00755CF0"/>
    <w:rsid w:val="007740D8"/>
    <w:rsid w:val="0078034D"/>
    <w:rsid w:val="007A2FAF"/>
    <w:rsid w:val="007A4835"/>
    <w:rsid w:val="007A6A45"/>
    <w:rsid w:val="008257C5"/>
    <w:rsid w:val="00895475"/>
    <w:rsid w:val="008976C3"/>
    <w:rsid w:val="00897921"/>
    <w:rsid w:val="008A249C"/>
    <w:rsid w:val="008B0078"/>
    <w:rsid w:val="008D15E5"/>
    <w:rsid w:val="008E047B"/>
    <w:rsid w:val="008E7723"/>
    <w:rsid w:val="008F05A9"/>
    <w:rsid w:val="0090159B"/>
    <w:rsid w:val="00901977"/>
    <w:rsid w:val="009230A7"/>
    <w:rsid w:val="00923615"/>
    <w:rsid w:val="0093075D"/>
    <w:rsid w:val="00932301"/>
    <w:rsid w:val="00934B8F"/>
    <w:rsid w:val="0094257D"/>
    <w:rsid w:val="00943A26"/>
    <w:rsid w:val="00944B9F"/>
    <w:rsid w:val="00950E62"/>
    <w:rsid w:val="00953880"/>
    <w:rsid w:val="00970477"/>
    <w:rsid w:val="009937B2"/>
    <w:rsid w:val="00995BC5"/>
    <w:rsid w:val="009A6CFE"/>
    <w:rsid w:val="009C31FD"/>
    <w:rsid w:val="009F0D5F"/>
    <w:rsid w:val="009F4782"/>
    <w:rsid w:val="00A05F75"/>
    <w:rsid w:val="00A23060"/>
    <w:rsid w:val="00A34A67"/>
    <w:rsid w:val="00A37B23"/>
    <w:rsid w:val="00A50FFF"/>
    <w:rsid w:val="00A52A98"/>
    <w:rsid w:val="00AD7969"/>
    <w:rsid w:val="00AE1AFC"/>
    <w:rsid w:val="00AE4355"/>
    <w:rsid w:val="00AE47C2"/>
    <w:rsid w:val="00AE78B5"/>
    <w:rsid w:val="00AF2F8D"/>
    <w:rsid w:val="00AF50D2"/>
    <w:rsid w:val="00B03295"/>
    <w:rsid w:val="00B0512F"/>
    <w:rsid w:val="00B2007C"/>
    <w:rsid w:val="00B347E4"/>
    <w:rsid w:val="00B42100"/>
    <w:rsid w:val="00B57FD0"/>
    <w:rsid w:val="00B70A55"/>
    <w:rsid w:val="00B76CE8"/>
    <w:rsid w:val="00B815E7"/>
    <w:rsid w:val="00B85613"/>
    <w:rsid w:val="00B9698E"/>
    <w:rsid w:val="00B96F4F"/>
    <w:rsid w:val="00BA2693"/>
    <w:rsid w:val="00BA3F4E"/>
    <w:rsid w:val="00BA421D"/>
    <w:rsid w:val="00BA6DA4"/>
    <w:rsid w:val="00BB43FB"/>
    <w:rsid w:val="00BD7378"/>
    <w:rsid w:val="00BE593C"/>
    <w:rsid w:val="00BF48F7"/>
    <w:rsid w:val="00C25F31"/>
    <w:rsid w:val="00C61BBE"/>
    <w:rsid w:val="00C6595E"/>
    <w:rsid w:val="00C660E3"/>
    <w:rsid w:val="00CB002D"/>
    <w:rsid w:val="00CB1C19"/>
    <w:rsid w:val="00CB7749"/>
    <w:rsid w:val="00CC268E"/>
    <w:rsid w:val="00CE363A"/>
    <w:rsid w:val="00CE77B3"/>
    <w:rsid w:val="00CF1F17"/>
    <w:rsid w:val="00D07206"/>
    <w:rsid w:val="00D22790"/>
    <w:rsid w:val="00D41555"/>
    <w:rsid w:val="00D64184"/>
    <w:rsid w:val="00D6458A"/>
    <w:rsid w:val="00D669CD"/>
    <w:rsid w:val="00D73EDE"/>
    <w:rsid w:val="00DB2D61"/>
    <w:rsid w:val="00DB6B1C"/>
    <w:rsid w:val="00DC30BE"/>
    <w:rsid w:val="00DD3E41"/>
    <w:rsid w:val="00DE3F66"/>
    <w:rsid w:val="00DE6B3D"/>
    <w:rsid w:val="00DF3EE3"/>
    <w:rsid w:val="00E13B26"/>
    <w:rsid w:val="00E33B8F"/>
    <w:rsid w:val="00E340CB"/>
    <w:rsid w:val="00E61DB5"/>
    <w:rsid w:val="00EB2837"/>
    <w:rsid w:val="00EC51B8"/>
    <w:rsid w:val="00F05793"/>
    <w:rsid w:val="00F26880"/>
    <w:rsid w:val="00F71AFD"/>
    <w:rsid w:val="00F72603"/>
    <w:rsid w:val="00F72B07"/>
    <w:rsid w:val="00F9094F"/>
    <w:rsid w:val="00F91AA5"/>
    <w:rsid w:val="00FA099E"/>
    <w:rsid w:val="00FA16CC"/>
    <w:rsid w:val="00FC0E9C"/>
    <w:rsid w:val="00FC7761"/>
    <w:rsid w:val="00FD2CFF"/>
    <w:rsid w:val="00FD512A"/>
    <w:rsid w:val="00FD680F"/>
    <w:rsid w:val="00F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2B535"/>
  <w15:docId w15:val="{510CA799-198F-40ED-92FC-23A31FBE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0FF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50FF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n">
    <w:name w:val="cn"/>
    <w:basedOn w:val="a"/>
    <w:rsid w:val="00A50FF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b">
    <w:name w:val="cb"/>
    <w:basedOn w:val="a"/>
    <w:rsid w:val="00A50F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rg">
    <w:name w:val="rg"/>
    <w:basedOn w:val="a"/>
    <w:rsid w:val="00A50FFF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a6">
    <w:name w:val="Hyperlink"/>
    <w:basedOn w:val="a0"/>
    <w:uiPriority w:val="99"/>
    <w:semiHidden/>
    <w:unhideWhenUsed/>
    <w:rsid w:val="00A50FF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67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1821</Words>
  <Characters>10380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Chira Cristina</dc:creator>
  <cp:lastModifiedBy>Gropa Liudmila</cp:lastModifiedBy>
  <cp:revision>3</cp:revision>
  <cp:lastPrinted>2021-01-29T06:59:00Z</cp:lastPrinted>
  <dcterms:created xsi:type="dcterms:W3CDTF">2021-02-11T14:00:00Z</dcterms:created>
  <dcterms:modified xsi:type="dcterms:W3CDTF">2021-02-17T09:05:00Z</dcterms:modified>
</cp:coreProperties>
</file>